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81EE6E1" w14:textId="77777777" w:rsidR="00C249F4" w:rsidRPr="0094023C" w:rsidRDefault="00C249F4" w:rsidP="003F058E">
      <w:pPr>
        <w:spacing w:line="276" w:lineRule="auto"/>
        <w:jc w:val="center"/>
        <w:rPr>
          <w:rFonts w:ascii="Verdana" w:hAnsi="Verdana"/>
          <w:b/>
          <w:sz w:val="22"/>
          <w:szCs w:val="22"/>
          <w:lang w:val="en-GB"/>
        </w:rPr>
      </w:pPr>
    </w:p>
    <w:p w14:paraId="519EA570" w14:textId="77777777" w:rsidR="0031035C" w:rsidRDefault="00851B4F" w:rsidP="00943D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center"/>
        <w:rPr>
          <w:rFonts w:ascii="Tahoma" w:hAnsi="Tahoma" w:cs="Tahoma"/>
          <w:b/>
          <w:bCs/>
          <w:sz w:val="28"/>
          <w:szCs w:val="22"/>
          <w:lang w:val="en-GB"/>
        </w:rPr>
      </w:pP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 xml:space="preserve">THE CURRENT </w:t>
      </w:r>
      <w:r w:rsidR="0094023C" w:rsidRPr="0094023C">
        <w:rPr>
          <w:rFonts w:ascii="Tahoma" w:hAnsi="Tahoma" w:cs="Tahoma"/>
          <w:b/>
          <w:bCs/>
          <w:sz w:val="28"/>
          <w:szCs w:val="22"/>
          <w:lang w:val="en-GB"/>
        </w:rPr>
        <w:t>SCENARIO</w:t>
      </w: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 xml:space="preserve"> AND TRENDS </w:t>
      </w:r>
    </w:p>
    <w:p w14:paraId="1455A0DF" w14:textId="4E3D977F" w:rsidR="00851B4F" w:rsidRPr="0094023C" w:rsidRDefault="0094023C" w:rsidP="00943D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center"/>
        <w:rPr>
          <w:rFonts w:ascii="Tahoma" w:hAnsi="Tahoma" w:cs="Tahoma"/>
          <w:b/>
          <w:bCs/>
          <w:sz w:val="28"/>
          <w:szCs w:val="22"/>
          <w:lang w:val="en-GB"/>
        </w:rPr>
      </w:pP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>IN</w:t>
      </w:r>
      <w:r w:rsidR="00851B4F" w:rsidRPr="0094023C">
        <w:rPr>
          <w:rFonts w:ascii="Tahoma" w:hAnsi="Tahoma" w:cs="Tahoma"/>
          <w:b/>
          <w:bCs/>
          <w:sz w:val="28"/>
          <w:szCs w:val="22"/>
          <w:lang w:val="en-GB"/>
        </w:rPr>
        <w:t xml:space="preserve"> THE PRIVATE LABEL SECTOR</w:t>
      </w:r>
    </w:p>
    <w:p w14:paraId="340952A5" w14:textId="7AF3C7B8" w:rsidR="00851E6A" w:rsidRPr="0094023C" w:rsidRDefault="009F751A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center"/>
        <w:rPr>
          <w:rFonts w:ascii="Tahoma" w:hAnsi="Tahoma" w:cs="Tahoma"/>
          <w:sz w:val="28"/>
          <w:szCs w:val="22"/>
          <w:lang w:val="en-GB"/>
        </w:rPr>
      </w:pP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>A</w:t>
      </w:r>
      <w:r w:rsidR="00851B4F" w:rsidRPr="0094023C">
        <w:rPr>
          <w:rFonts w:ascii="Tahoma" w:hAnsi="Tahoma" w:cs="Tahoma"/>
          <w:b/>
          <w:bCs/>
          <w:sz w:val="28"/>
          <w:szCs w:val="22"/>
          <w:lang w:val="en-GB"/>
        </w:rPr>
        <w:t>T</w:t>
      </w: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 xml:space="preserve"> MARCA</w:t>
      </w:r>
      <w:r w:rsidR="001A433B">
        <w:rPr>
          <w:rFonts w:ascii="Tahoma" w:hAnsi="Tahoma" w:cs="Tahoma"/>
          <w:b/>
          <w:bCs/>
          <w:sz w:val="28"/>
          <w:szCs w:val="22"/>
          <w:lang w:val="en-GB"/>
        </w:rPr>
        <w:t>BYBOLOGNAFIERE</w:t>
      </w:r>
      <w:r w:rsidRPr="0094023C">
        <w:rPr>
          <w:rFonts w:ascii="Tahoma" w:hAnsi="Tahoma" w:cs="Tahoma"/>
          <w:b/>
          <w:bCs/>
          <w:sz w:val="28"/>
          <w:szCs w:val="22"/>
          <w:lang w:val="en-GB"/>
        </w:rPr>
        <w:t xml:space="preserve"> 2020</w:t>
      </w:r>
    </w:p>
    <w:p w14:paraId="67646295" w14:textId="77777777" w:rsidR="00F00DFC" w:rsidRPr="0094023C" w:rsidRDefault="00F00DFC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</w:p>
    <w:p w14:paraId="1D3BC86F" w14:textId="0A0B01FF" w:rsidR="0094023C" w:rsidRDefault="0094023C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  <w:r w:rsidRPr="0094023C">
        <w:rPr>
          <w:rFonts w:ascii="Tahoma" w:hAnsi="Tahoma" w:cs="Tahoma"/>
          <w:b/>
          <w:sz w:val="22"/>
          <w:szCs w:val="22"/>
          <w:lang w:val="en-GB"/>
        </w:rPr>
        <w:t>MarcabyBolognaFiere</w:t>
      </w:r>
      <w:r w:rsidRPr="0094023C">
        <w:rPr>
          <w:rFonts w:ascii="Tahoma" w:hAnsi="Tahoma" w:cs="Tahoma"/>
          <w:sz w:val="22"/>
          <w:szCs w:val="22"/>
          <w:lang w:val="en-GB"/>
        </w:rPr>
        <w:t>, the event dedicated to</w:t>
      </w:r>
      <w:r>
        <w:rPr>
          <w:rFonts w:ascii="Tahoma" w:hAnsi="Tahoma" w:cs="Tahoma"/>
          <w:sz w:val="22"/>
          <w:szCs w:val="22"/>
          <w:lang w:val="en-GB"/>
        </w:rPr>
        <w:t xml:space="preserve"> the Priv</w:t>
      </w:r>
      <w:r w:rsidR="001A433B">
        <w:rPr>
          <w:rFonts w:ascii="Tahoma" w:hAnsi="Tahoma" w:cs="Tahoma"/>
          <w:sz w:val="22"/>
          <w:szCs w:val="22"/>
          <w:lang w:val="en-GB"/>
        </w:rPr>
        <w:t>ate Label sector, is taking</w:t>
      </w:r>
      <w:r>
        <w:rPr>
          <w:rFonts w:ascii="Tahoma" w:hAnsi="Tahoma" w:cs="Tahoma"/>
          <w:sz w:val="22"/>
          <w:szCs w:val="22"/>
          <w:lang w:val="en-GB"/>
        </w:rPr>
        <w:t xml:space="preserve"> place in Bologna on </w:t>
      </w:r>
      <w:r w:rsidRPr="0094023C">
        <w:rPr>
          <w:rFonts w:ascii="Tahoma" w:hAnsi="Tahoma" w:cs="Tahoma"/>
          <w:b/>
          <w:sz w:val="22"/>
          <w:szCs w:val="22"/>
          <w:lang w:val="en-GB"/>
        </w:rPr>
        <w:t>15 and 16 January 2020</w:t>
      </w:r>
      <w:r>
        <w:rPr>
          <w:rFonts w:ascii="Tahoma" w:hAnsi="Tahoma" w:cs="Tahoma"/>
          <w:sz w:val="22"/>
          <w:szCs w:val="22"/>
          <w:lang w:val="en-GB"/>
        </w:rPr>
        <w:t xml:space="preserve">. In addition to </w:t>
      </w:r>
      <w:r w:rsidR="00841D0D">
        <w:rPr>
          <w:rFonts w:ascii="Tahoma" w:hAnsi="Tahoma" w:cs="Tahoma"/>
          <w:sz w:val="22"/>
          <w:szCs w:val="22"/>
          <w:lang w:val="en-GB"/>
        </w:rPr>
        <w:t>serving as both</w:t>
      </w:r>
      <w:r>
        <w:rPr>
          <w:rFonts w:ascii="Tahoma" w:hAnsi="Tahoma" w:cs="Tahoma"/>
          <w:sz w:val="22"/>
          <w:szCs w:val="22"/>
          <w:lang w:val="en-GB"/>
        </w:rPr>
        <w:t xml:space="preserve"> exhibition and </w:t>
      </w:r>
      <w:r w:rsidR="00841D0D">
        <w:rPr>
          <w:rFonts w:ascii="Tahoma" w:hAnsi="Tahoma" w:cs="Tahoma"/>
          <w:sz w:val="22"/>
          <w:szCs w:val="22"/>
          <w:lang w:val="en-GB"/>
        </w:rPr>
        <w:t xml:space="preserve">a </w:t>
      </w:r>
      <w:r>
        <w:rPr>
          <w:rFonts w:ascii="Tahoma" w:hAnsi="Tahoma" w:cs="Tahoma"/>
          <w:sz w:val="22"/>
          <w:szCs w:val="22"/>
          <w:lang w:val="en-GB"/>
        </w:rPr>
        <w:t xml:space="preserve">business reference point for the leading groups in Grocery Retail, co-packers and all other actors in the sector, </w:t>
      </w:r>
      <w:r w:rsidR="00841D0D">
        <w:rPr>
          <w:rFonts w:ascii="Tahoma" w:hAnsi="Tahoma" w:cs="Tahoma"/>
          <w:sz w:val="22"/>
          <w:szCs w:val="22"/>
          <w:lang w:val="en-GB"/>
        </w:rPr>
        <w:t>MARCA</w:t>
      </w:r>
      <w:r>
        <w:rPr>
          <w:rFonts w:ascii="Tahoma" w:hAnsi="Tahoma" w:cs="Tahoma"/>
          <w:sz w:val="22"/>
          <w:szCs w:val="22"/>
          <w:lang w:val="en-GB"/>
        </w:rPr>
        <w:t xml:space="preserve"> also represent</w:t>
      </w:r>
      <w:r w:rsidR="001C0358">
        <w:rPr>
          <w:rFonts w:ascii="Tahoma" w:hAnsi="Tahoma" w:cs="Tahoma"/>
          <w:sz w:val="22"/>
          <w:szCs w:val="22"/>
          <w:lang w:val="en-GB"/>
        </w:rPr>
        <w:t>s</w:t>
      </w:r>
      <w:r>
        <w:rPr>
          <w:rFonts w:ascii="Tahoma" w:hAnsi="Tahoma" w:cs="Tahoma"/>
          <w:sz w:val="22"/>
          <w:szCs w:val="22"/>
          <w:lang w:val="en-GB"/>
        </w:rPr>
        <w:t xml:space="preserve"> an annual opportunity for </w:t>
      </w:r>
      <w:r w:rsidR="00B86398">
        <w:rPr>
          <w:rFonts w:ascii="Tahoma" w:hAnsi="Tahoma" w:cs="Tahoma"/>
          <w:sz w:val="22"/>
          <w:szCs w:val="22"/>
          <w:lang w:val="en-GB"/>
        </w:rPr>
        <w:t xml:space="preserve">in-depth analysis and discussions of the </w:t>
      </w:r>
      <w:r w:rsidR="00841D0D">
        <w:rPr>
          <w:rFonts w:ascii="Tahoma" w:hAnsi="Tahoma" w:cs="Tahoma"/>
          <w:sz w:val="22"/>
          <w:szCs w:val="22"/>
          <w:lang w:val="en-GB"/>
        </w:rPr>
        <w:t>most pertinent</w:t>
      </w:r>
      <w:r w:rsidR="00B86398">
        <w:rPr>
          <w:rFonts w:ascii="Tahoma" w:hAnsi="Tahoma" w:cs="Tahoma"/>
          <w:sz w:val="22"/>
          <w:szCs w:val="22"/>
          <w:lang w:val="en-GB"/>
        </w:rPr>
        <w:t xml:space="preserve"> issues, the current scenario and the market trends concerning Private Label products.</w:t>
      </w:r>
    </w:p>
    <w:p w14:paraId="198505E5" w14:textId="77777777" w:rsidR="00B86398" w:rsidRDefault="00B86398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</w:p>
    <w:p w14:paraId="1F3FE52E" w14:textId="5C62AC88" w:rsidR="00B86398" w:rsidRPr="0094023C" w:rsidRDefault="00B86398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As part of the programme of conventions and training events during the two days of the F</w:t>
      </w:r>
      <w:r w:rsidR="001C0358">
        <w:rPr>
          <w:rFonts w:ascii="Tahoma" w:hAnsi="Tahoma" w:cs="Tahoma"/>
          <w:sz w:val="22"/>
          <w:szCs w:val="22"/>
          <w:lang w:val="en-GB"/>
        </w:rPr>
        <w:t xml:space="preserve">air there will also be analysis sessions, promoted by the organisers of the event – BolognaFiere and ADM (the Italian association representing the grocery retail sector), </w:t>
      </w:r>
      <w:r>
        <w:rPr>
          <w:rFonts w:ascii="Tahoma" w:hAnsi="Tahoma" w:cs="Tahoma"/>
          <w:sz w:val="22"/>
          <w:szCs w:val="22"/>
          <w:lang w:val="en-GB"/>
        </w:rPr>
        <w:t>as well as a series of more technical appointments.</w:t>
      </w:r>
    </w:p>
    <w:p w14:paraId="7147D805" w14:textId="77777777" w:rsidR="009F751A" w:rsidRPr="0094023C" w:rsidRDefault="009F751A" w:rsidP="00B86B5C">
      <w:pPr>
        <w:spacing w:after="60"/>
        <w:ind w:left="284"/>
        <w:rPr>
          <w:rFonts w:ascii="Tahoma" w:hAnsi="Tahoma" w:cs="Tahoma"/>
          <w:b/>
          <w:sz w:val="22"/>
          <w:szCs w:val="22"/>
          <w:u w:val="single"/>
          <w:lang w:val="en-GB"/>
        </w:rPr>
      </w:pPr>
    </w:p>
    <w:p w14:paraId="1BFFD9EA" w14:textId="66A315B9" w:rsidR="00B86398" w:rsidRPr="0094023C" w:rsidRDefault="00B94A43" w:rsidP="00A46265">
      <w:pPr>
        <w:spacing w:after="60"/>
        <w:ind w:left="284"/>
        <w:jc w:val="center"/>
        <w:rPr>
          <w:rFonts w:ascii="Tahoma" w:hAnsi="Tahoma" w:cs="Tahoma"/>
          <w:b/>
          <w:sz w:val="22"/>
          <w:szCs w:val="22"/>
          <w:u w:val="single"/>
          <w:lang w:val="en-GB"/>
        </w:rPr>
      </w:pPr>
      <w:r>
        <w:rPr>
          <w:rFonts w:ascii="Tahoma" w:hAnsi="Tahoma" w:cs="Tahoma"/>
          <w:b/>
          <w:sz w:val="22"/>
          <w:szCs w:val="22"/>
          <w:u w:val="single"/>
          <w:lang w:val="en-GB"/>
        </w:rPr>
        <w:t>Specific Analyses</w:t>
      </w:r>
    </w:p>
    <w:p w14:paraId="4157B1C3" w14:textId="77777777" w:rsidR="00A46265" w:rsidRPr="0094023C" w:rsidRDefault="00A46265" w:rsidP="00B86B5C">
      <w:pPr>
        <w:spacing w:after="60"/>
        <w:ind w:left="284"/>
        <w:rPr>
          <w:rFonts w:ascii="Tahoma" w:hAnsi="Tahoma" w:cs="Tahoma"/>
          <w:b/>
          <w:sz w:val="14"/>
          <w:szCs w:val="22"/>
          <w:u w:val="single"/>
          <w:lang w:val="en-GB"/>
        </w:rPr>
      </w:pPr>
    </w:p>
    <w:p w14:paraId="508E9FCF" w14:textId="77777777" w:rsidR="00B86398" w:rsidRPr="0094023C" w:rsidRDefault="00B86398" w:rsidP="00B86B5C">
      <w:pPr>
        <w:spacing w:after="60"/>
        <w:ind w:left="284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WEDNESDAY 15 JANUARY</w:t>
      </w:r>
    </w:p>
    <w:p w14:paraId="0A959CB9" w14:textId="77777777" w:rsidR="00470C26" w:rsidRPr="0094023C" w:rsidRDefault="00470C26" w:rsidP="00B86B5C">
      <w:pPr>
        <w:spacing w:after="60"/>
        <w:ind w:left="284"/>
        <w:rPr>
          <w:rFonts w:ascii="Tahoma" w:hAnsi="Tahoma" w:cs="Tahoma"/>
          <w:b/>
          <w:sz w:val="14"/>
          <w:szCs w:val="22"/>
          <w:lang w:val="en-GB"/>
        </w:rPr>
      </w:pPr>
    </w:p>
    <w:p w14:paraId="1FE0CA7E" w14:textId="77777777" w:rsidR="00B86398" w:rsidRPr="0094023C" w:rsidRDefault="00B86398" w:rsidP="00B86B5C">
      <w:pPr>
        <w:spacing w:after="6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The Opening Convention, organised by ADM in collaboration with </w:t>
      </w:r>
      <w:r w:rsidRPr="0094023C">
        <w:rPr>
          <w:rFonts w:ascii="Tahoma" w:hAnsi="Tahoma" w:cs="Tahoma"/>
          <w:sz w:val="22"/>
          <w:szCs w:val="22"/>
          <w:lang w:val="en-GB"/>
        </w:rPr>
        <w:t>The European House – Ambrosetti</w:t>
      </w:r>
      <w:r>
        <w:rPr>
          <w:rFonts w:ascii="Tahoma" w:hAnsi="Tahoma" w:cs="Tahoma"/>
          <w:sz w:val="22"/>
          <w:szCs w:val="22"/>
          <w:lang w:val="en-GB"/>
        </w:rPr>
        <w:t xml:space="preserve">, will take place from 10am to 1pm (Gallery Hall, pavilion 25-26). </w:t>
      </w:r>
    </w:p>
    <w:p w14:paraId="0DC4F767" w14:textId="77777777" w:rsidR="00F00DFC" w:rsidRPr="0094023C" w:rsidRDefault="00F00DFC" w:rsidP="00B86B5C">
      <w:pPr>
        <w:spacing w:after="60"/>
        <w:ind w:left="284"/>
        <w:jc w:val="both"/>
        <w:rPr>
          <w:rFonts w:ascii="Tahoma" w:hAnsi="Tahoma" w:cs="Tahoma"/>
          <w:sz w:val="12"/>
          <w:szCs w:val="22"/>
          <w:lang w:val="en-GB"/>
        </w:rPr>
      </w:pPr>
    </w:p>
    <w:p w14:paraId="2551C1E8" w14:textId="77777777" w:rsidR="003378A4" w:rsidRPr="0094023C" w:rsidRDefault="00B86398" w:rsidP="00B86B5C">
      <w:pPr>
        <w:spacing w:after="60"/>
        <w:ind w:left="284"/>
        <w:jc w:val="both"/>
        <w:rPr>
          <w:rFonts w:ascii="Tahoma" w:hAnsi="Tahoma" w:cs="Tahoma"/>
          <w:b/>
          <w:i/>
          <w:sz w:val="22"/>
          <w:szCs w:val="22"/>
          <w:lang w:val="en-GB"/>
        </w:rPr>
      </w:pPr>
      <w:r>
        <w:rPr>
          <w:rFonts w:ascii="Tahoma" w:hAnsi="Tahoma" w:cs="Tahoma"/>
          <w:b/>
          <w:i/>
          <w:sz w:val="22"/>
          <w:szCs w:val="22"/>
          <w:lang w:val="en-GB"/>
        </w:rPr>
        <w:t xml:space="preserve">The contribution of Private Labels to the nation and towards the challenge of sustainable development. </w:t>
      </w:r>
    </w:p>
    <w:p w14:paraId="4C88B041" w14:textId="77777777" w:rsidR="003378A4" w:rsidRPr="0094023C" w:rsidRDefault="003378A4" w:rsidP="00B86B5C">
      <w:pPr>
        <w:ind w:left="284"/>
        <w:jc w:val="both"/>
        <w:rPr>
          <w:rFonts w:ascii="Tahoma" w:hAnsi="Tahoma" w:cs="Tahoma"/>
          <w:sz w:val="22"/>
          <w:szCs w:val="22"/>
          <w:lang w:val="en-GB"/>
        </w:rPr>
      </w:pPr>
    </w:p>
    <w:p w14:paraId="32DE98B0" w14:textId="77777777" w:rsidR="00F00DFC" w:rsidRPr="0094023C" w:rsidRDefault="00F00DFC" w:rsidP="00B86B5C">
      <w:pPr>
        <w:ind w:left="284"/>
        <w:jc w:val="both"/>
        <w:rPr>
          <w:rFonts w:ascii="Tahoma" w:hAnsi="Tahoma" w:cs="Tahoma"/>
          <w:b/>
          <w:sz w:val="22"/>
          <w:szCs w:val="22"/>
          <w:u w:val="single"/>
          <w:lang w:val="en-GB"/>
        </w:rPr>
      </w:pPr>
    </w:p>
    <w:p w14:paraId="775CADCD" w14:textId="77777777" w:rsidR="00B86398" w:rsidRPr="0094023C" w:rsidRDefault="00B86398" w:rsidP="00B86B5C">
      <w:pPr>
        <w:ind w:left="284"/>
        <w:jc w:val="both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THURSDAY 16 JANUARY</w:t>
      </w:r>
    </w:p>
    <w:p w14:paraId="39848F81" w14:textId="77777777" w:rsidR="009F751A" w:rsidRPr="0094023C" w:rsidRDefault="009F751A" w:rsidP="00B86B5C">
      <w:pPr>
        <w:ind w:left="284"/>
        <w:jc w:val="both"/>
        <w:rPr>
          <w:rFonts w:ascii="Tahoma" w:eastAsiaTheme="minorHAnsi" w:hAnsi="Tahoma" w:cs="Tahoma"/>
          <w:b/>
          <w:sz w:val="22"/>
          <w:szCs w:val="22"/>
          <w:u w:val="single"/>
          <w:lang w:val="en-GB" w:eastAsia="en-US"/>
        </w:rPr>
      </w:pPr>
    </w:p>
    <w:p w14:paraId="7196679E" w14:textId="56FE240D" w:rsidR="00B86398" w:rsidRPr="0094023C" w:rsidRDefault="00B86398" w:rsidP="00B86B5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At 10am (Gallery Hall, pavilion 25-26) the annual appointment to analyse performance, ne</w:t>
      </w:r>
      <w:r w:rsidR="001C0358">
        <w:rPr>
          <w:rFonts w:ascii="Tahoma" w:hAnsi="Tahoma" w:cs="Tahoma"/>
          <w:sz w:val="22"/>
          <w:szCs w:val="22"/>
          <w:lang w:val="en-GB"/>
        </w:rPr>
        <w:t>w</w:t>
      </w:r>
      <w:r>
        <w:rPr>
          <w:rFonts w:ascii="Tahoma" w:hAnsi="Tahoma" w:cs="Tahoma"/>
          <w:sz w:val="22"/>
          <w:szCs w:val="22"/>
          <w:lang w:val="en-GB"/>
        </w:rPr>
        <w:t xml:space="preserve"> trends, role</w:t>
      </w:r>
      <w:r w:rsidR="00366B83">
        <w:rPr>
          <w:rFonts w:ascii="Tahoma" w:hAnsi="Tahoma" w:cs="Tahoma"/>
          <w:sz w:val="22"/>
          <w:szCs w:val="22"/>
          <w:lang w:val="en-GB"/>
        </w:rPr>
        <w:t>s</w:t>
      </w:r>
      <w:r>
        <w:rPr>
          <w:rFonts w:ascii="Tahoma" w:hAnsi="Tahoma" w:cs="Tahoma"/>
          <w:sz w:val="22"/>
          <w:szCs w:val="22"/>
          <w:lang w:val="en-GB"/>
        </w:rPr>
        <w:t xml:space="preserve"> and consumer perceptions, together with the results of one year of monitoring of Private Label products, promoted by </w:t>
      </w:r>
      <w:proofErr w:type="spellStart"/>
      <w:r>
        <w:rPr>
          <w:rFonts w:ascii="Tahoma" w:hAnsi="Tahoma" w:cs="Tahoma"/>
          <w:sz w:val="22"/>
          <w:szCs w:val="22"/>
          <w:lang w:val="en-GB"/>
        </w:rPr>
        <w:t>BolognaFiere</w:t>
      </w:r>
      <w:proofErr w:type="spellEnd"/>
      <w:r w:rsidR="001A433B">
        <w:rPr>
          <w:rFonts w:ascii="Tahoma" w:hAnsi="Tahoma" w:cs="Tahoma"/>
          <w:sz w:val="22"/>
          <w:szCs w:val="22"/>
          <w:lang w:val="en-GB"/>
        </w:rPr>
        <w:t xml:space="preserve"> and ADM</w:t>
      </w:r>
      <w:r>
        <w:rPr>
          <w:rFonts w:ascii="Tahoma" w:hAnsi="Tahoma" w:cs="Tahoma"/>
          <w:sz w:val="22"/>
          <w:szCs w:val="22"/>
          <w:lang w:val="en-GB"/>
        </w:rPr>
        <w:t xml:space="preserve"> in collaboration with IRI and IPLC.</w:t>
      </w:r>
    </w:p>
    <w:p w14:paraId="18BBFD5E" w14:textId="77777777" w:rsidR="00DD1D44" w:rsidRDefault="00DD1D44" w:rsidP="00366B83">
      <w:pPr>
        <w:spacing w:after="60"/>
        <w:jc w:val="both"/>
        <w:rPr>
          <w:rFonts w:ascii="Tahoma" w:hAnsi="Tahoma" w:cs="Tahoma"/>
          <w:b/>
          <w:i/>
          <w:sz w:val="22"/>
          <w:szCs w:val="22"/>
          <w:lang w:val="en-GB"/>
        </w:rPr>
      </w:pPr>
    </w:p>
    <w:p w14:paraId="7EF3BD56" w14:textId="7B5209DB" w:rsidR="00DD1D44" w:rsidRDefault="00DD1D44" w:rsidP="00A46265">
      <w:pPr>
        <w:spacing w:after="60"/>
        <w:ind w:left="284"/>
        <w:jc w:val="both"/>
        <w:rPr>
          <w:rFonts w:ascii="Tahoma" w:hAnsi="Tahoma" w:cs="Tahoma"/>
          <w:b/>
          <w:i/>
          <w:sz w:val="22"/>
          <w:szCs w:val="22"/>
          <w:lang w:val="en-GB"/>
        </w:rPr>
      </w:pPr>
      <w:r>
        <w:rPr>
          <w:rFonts w:ascii="Tahoma" w:hAnsi="Tahoma" w:cs="Tahoma"/>
          <w:b/>
          <w:i/>
          <w:sz w:val="22"/>
          <w:szCs w:val="22"/>
          <w:lang w:val="en-GB"/>
        </w:rPr>
        <w:t>Presentation of the 16</w:t>
      </w:r>
      <w:r w:rsidRPr="00DD1D44">
        <w:rPr>
          <w:rFonts w:ascii="Tahoma" w:hAnsi="Tahoma" w:cs="Tahoma"/>
          <w:b/>
          <w:i/>
          <w:sz w:val="22"/>
          <w:szCs w:val="22"/>
          <w:vertAlign w:val="superscript"/>
          <w:lang w:val="en-GB"/>
        </w:rPr>
        <w:t>th</w:t>
      </w:r>
      <w:r>
        <w:rPr>
          <w:rFonts w:ascii="Tahoma" w:hAnsi="Tahoma" w:cs="Tahoma"/>
          <w:b/>
          <w:i/>
          <w:sz w:val="22"/>
          <w:szCs w:val="22"/>
          <w:lang w:val="en-GB"/>
        </w:rPr>
        <w:t xml:space="preserve"> Marca Report on the evolution of </w:t>
      </w:r>
      <w:r w:rsidR="00366B83">
        <w:rPr>
          <w:rFonts w:ascii="Tahoma" w:hAnsi="Tahoma" w:cs="Tahoma"/>
          <w:b/>
          <w:i/>
          <w:sz w:val="22"/>
          <w:szCs w:val="22"/>
          <w:lang w:val="en-GB"/>
        </w:rPr>
        <w:t>Private Label products in Italy</w:t>
      </w:r>
    </w:p>
    <w:p w14:paraId="67B3834D" w14:textId="2A0FF528" w:rsidR="00B86398" w:rsidRPr="0094023C" w:rsidRDefault="00DD1D44" w:rsidP="00A46265">
      <w:pPr>
        <w:spacing w:after="60"/>
        <w:ind w:left="284"/>
        <w:jc w:val="both"/>
        <w:rPr>
          <w:rFonts w:ascii="Tahoma" w:hAnsi="Tahoma" w:cs="Tahoma"/>
          <w:b/>
          <w:i/>
          <w:sz w:val="22"/>
          <w:szCs w:val="22"/>
          <w:lang w:val="en-GB"/>
        </w:rPr>
      </w:pPr>
      <w:r>
        <w:rPr>
          <w:rFonts w:ascii="Tahoma" w:hAnsi="Tahoma" w:cs="Tahoma"/>
          <w:b/>
          <w:i/>
          <w:sz w:val="22"/>
          <w:szCs w:val="22"/>
          <w:lang w:val="en-GB"/>
        </w:rPr>
        <w:t xml:space="preserve">Case </w:t>
      </w:r>
      <w:r w:rsidR="00B94A43">
        <w:rPr>
          <w:rFonts w:ascii="Tahoma" w:hAnsi="Tahoma" w:cs="Tahoma"/>
          <w:b/>
          <w:i/>
          <w:sz w:val="22"/>
          <w:szCs w:val="22"/>
          <w:lang w:val="en-GB"/>
        </w:rPr>
        <w:t>studies</w:t>
      </w:r>
      <w:r>
        <w:rPr>
          <w:rFonts w:ascii="Tahoma" w:hAnsi="Tahoma" w:cs="Tahoma"/>
          <w:b/>
          <w:i/>
          <w:sz w:val="22"/>
          <w:szCs w:val="22"/>
          <w:lang w:val="en-GB"/>
        </w:rPr>
        <w:t xml:space="preserve"> on the theme of sustainability (experiences of international grocery retail)</w:t>
      </w:r>
    </w:p>
    <w:p w14:paraId="6CC112F0" w14:textId="77777777" w:rsidR="00A46265" w:rsidRPr="0094023C" w:rsidRDefault="00A46265" w:rsidP="00A46265">
      <w:pPr>
        <w:spacing w:after="60"/>
        <w:ind w:left="284"/>
        <w:jc w:val="both"/>
        <w:rPr>
          <w:rFonts w:ascii="Tahoma" w:hAnsi="Tahoma" w:cs="Tahoma"/>
          <w:bCs/>
          <w:sz w:val="22"/>
          <w:szCs w:val="22"/>
          <w:lang w:val="en-GB"/>
        </w:rPr>
      </w:pPr>
    </w:p>
    <w:p w14:paraId="18463AFC" w14:textId="5BD4AE9B" w:rsidR="00DD1D44" w:rsidRPr="00DD1D44" w:rsidRDefault="00DD1D44" w:rsidP="00A46265">
      <w:pPr>
        <w:spacing w:after="60"/>
        <w:ind w:left="284"/>
        <w:jc w:val="both"/>
        <w:rPr>
          <w:rFonts w:ascii="Tahoma" w:hAnsi="Tahoma" w:cs="Tahoma"/>
          <w:bCs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 xml:space="preserve">At the conclusion of the presentation of the </w:t>
      </w:r>
      <w:r>
        <w:rPr>
          <w:rFonts w:ascii="Tahoma" w:hAnsi="Tahoma" w:cs="Tahoma"/>
          <w:b/>
          <w:bCs/>
          <w:sz w:val="22"/>
          <w:szCs w:val="22"/>
          <w:lang w:val="en-GB"/>
        </w:rPr>
        <w:t>16</w:t>
      </w:r>
      <w:r w:rsidRPr="00DD1D44">
        <w:rPr>
          <w:rFonts w:ascii="Tahoma" w:hAnsi="Tahoma" w:cs="Tahoma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ascii="Tahoma" w:hAnsi="Tahoma" w:cs="Tahoma"/>
          <w:b/>
          <w:bCs/>
          <w:sz w:val="22"/>
          <w:szCs w:val="22"/>
          <w:lang w:val="en-GB"/>
        </w:rPr>
        <w:t xml:space="preserve"> Marca Report</w:t>
      </w:r>
      <w:r>
        <w:rPr>
          <w:rFonts w:ascii="Tahoma" w:hAnsi="Tahoma" w:cs="Tahoma"/>
          <w:bCs/>
          <w:sz w:val="22"/>
          <w:szCs w:val="22"/>
          <w:lang w:val="en-GB"/>
        </w:rPr>
        <w:t xml:space="preserve">, </w:t>
      </w:r>
      <w:r w:rsidR="001A433B">
        <w:rPr>
          <w:rFonts w:ascii="Tahoma" w:hAnsi="Tahoma" w:cs="Tahoma"/>
          <w:bCs/>
          <w:sz w:val="22"/>
          <w:szCs w:val="22"/>
          <w:lang w:val="en-GB"/>
        </w:rPr>
        <w:t xml:space="preserve">is </w:t>
      </w:r>
      <w:r>
        <w:rPr>
          <w:rFonts w:ascii="Tahoma" w:hAnsi="Tahoma" w:cs="Tahoma"/>
          <w:bCs/>
          <w:sz w:val="22"/>
          <w:szCs w:val="22"/>
          <w:lang w:val="en-GB"/>
        </w:rPr>
        <w:t xml:space="preserve">the </w:t>
      </w:r>
      <w:r w:rsidR="001A433B">
        <w:rPr>
          <w:rFonts w:ascii="Tahoma" w:hAnsi="Tahoma" w:cs="Tahoma"/>
          <w:bCs/>
          <w:sz w:val="22"/>
          <w:szCs w:val="22"/>
          <w:lang w:val="en-GB"/>
        </w:rPr>
        <w:t xml:space="preserve">prize-giving </w:t>
      </w:r>
      <w:r>
        <w:rPr>
          <w:rFonts w:ascii="Tahoma" w:hAnsi="Tahoma" w:cs="Tahoma"/>
          <w:bCs/>
          <w:sz w:val="22"/>
          <w:szCs w:val="22"/>
          <w:lang w:val="en-GB"/>
        </w:rPr>
        <w:t xml:space="preserve">ceremony </w:t>
      </w:r>
      <w:r w:rsidR="001A433B">
        <w:rPr>
          <w:rFonts w:ascii="Tahoma" w:hAnsi="Tahoma" w:cs="Tahoma"/>
          <w:bCs/>
          <w:sz w:val="22"/>
          <w:szCs w:val="22"/>
          <w:lang w:val="en-GB"/>
        </w:rPr>
        <w:t>for the</w:t>
      </w:r>
      <w:r>
        <w:rPr>
          <w:rFonts w:ascii="Tahoma" w:hAnsi="Tahoma" w:cs="Tahoma"/>
          <w:bCs/>
          <w:sz w:val="22"/>
          <w:szCs w:val="22"/>
          <w:lang w:val="en-GB"/>
        </w:rPr>
        <w:t xml:space="preserve"> ADI </w:t>
      </w:r>
      <w:r w:rsidR="001A433B">
        <w:rPr>
          <w:rFonts w:ascii="Tahoma" w:hAnsi="Tahoma" w:cs="Tahoma"/>
          <w:bCs/>
          <w:sz w:val="22"/>
          <w:szCs w:val="22"/>
          <w:lang w:val="en-GB"/>
        </w:rPr>
        <w:t>PACKAGING DESIGN AWARD</w:t>
      </w:r>
      <w:r>
        <w:rPr>
          <w:rFonts w:ascii="Tahoma" w:hAnsi="Tahoma" w:cs="Tahoma"/>
          <w:bCs/>
          <w:sz w:val="22"/>
          <w:szCs w:val="22"/>
          <w:lang w:val="en-GB"/>
        </w:rPr>
        <w:t>.</w:t>
      </w:r>
    </w:p>
    <w:p w14:paraId="595182F4" w14:textId="77777777" w:rsidR="00A46265" w:rsidRPr="0094023C" w:rsidRDefault="00A46265" w:rsidP="00A46265">
      <w:pPr>
        <w:spacing w:after="60"/>
        <w:ind w:left="284"/>
        <w:jc w:val="both"/>
        <w:rPr>
          <w:rFonts w:ascii="Tahoma" w:hAnsi="Tahoma" w:cs="Tahoma"/>
          <w:b/>
          <w:sz w:val="22"/>
          <w:szCs w:val="22"/>
          <w:u w:val="single"/>
          <w:lang w:val="en-GB"/>
        </w:rPr>
      </w:pPr>
    </w:p>
    <w:p w14:paraId="1E350F72" w14:textId="77777777" w:rsidR="00DD1D44" w:rsidRPr="0094023C" w:rsidRDefault="00DD1D44" w:rsidP="00A46265">
      <w:pPr>
        <w:spacing w:after="60"/>
        <w:ind w:left="284"/>
        <w:jc w:val="center"/>
        <w:rPr>
          <w:rFonts w:ascii="Tahoma" w:hAnsi="Tahoma" w:cs="Tahoma"/>
          <w:b/>
          <w:sz w:val="22"/>
          <w:szCs w:val="22"/>
          <w:u w:val="single"/>
          <w:lang w:val="en-GB"/>
        </w:rPr>
      </w:pPr>
      <w:r>
        <w:rPr>
          <w:rFonts w:ascii="Tahoma" w:hAnsi="Tahoma" w:cs="Tahoma"/>
          <w:b/>
          <w:sz w:val="22"/>
          <w:szCs w:val="22"/>
          <w:u w:val="single"/>
          <w:lang w:val="en-GB"/>
        </w:rPr>
        <w:t>Thematic in-depth sessions</w:t>
      </w:r>
    </w:p>
    <w:p w14:paraId="749E384A" w14:textId="77777777" w:rsidR="00A46265" w:rsidRPr="0094023C" w:rsidRDefault="00A46265" w:rsidP="00B86B5C">
      <w:pPr>
        <w:spacing w:after="60"/>
        <w:ind w:left="284"/>
        <w:rPr>
          <w:rFonts w:ascii="Tahoma" w:hAnsi="Tahoma" w:cs="Tahoma"/>
          <w:b/>
          <w:sz w:val="14"/>
          <w:szCs w:val="22"/>
          <w:u w:val="single"/>
          <w:lang w:val="en-GB"/>
        </w:rPr>
      </w:pPr>
    </w:p>
    <w:p w14:paraId="2E310C4A" w14:textId="77777777" w:rsidR="00DD1D44" w:rsidRPr="0094023C" w:rsidRDefault="00DD1D44" w:rsidP="00B86B5C">
      <w:pPr>
        <w:spacing w:after="60"/>
        <w:ind w:left="284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WEDNESDAY 15 JANUARY</w:t>
      </w:r>
    </w:p>
    <w:p w14:paraId="2AB13D23" w14:textId="77777777" w:rsidR="003378A4" w:rsidRPr="0094023C" w:rsidRDefault="003378A4" w:rsidP="00B86B5C">
      <w:pPr>
        <w:shd w:val="clear" w:color="auto" w:fill="FFFFFF"/>
        <w:ind w:left="284"/>
        <w:rPr>
          <w:rFonts w:ascii="Tahoma" w:eastAsia="Times New Roman" w:hAnsi="Tahoma" w:cs="Tahoma"/>
          <w:color w:val="201F1E"/>
          <w:sz w:val="14"/>
          <w:szCs w:val="22"/>
          <w:lang w:val="en-GB" w:eastAsia="it-IT"/>
        </w:rPr>
      </w:pPr>
    </w:p>
    <w:p w14:paraId="6C8341C7" w14:textId="4DD8DF0A" w:rsidR="009F751A" w:rsidRPr="0031035C" w:rsidRDefault="00DD1D44" w:rsidP="00B86B5C">
      <w:pPr>
        <w:spacing w:after="60"/>
        <w:ind w:left="284"/>
        <w:rPr>
          <w:rFonts w:ascii="Tahoma" w:hAnsi="Tahoma" w:cs="Tahoma"/>
          <w:b/>
          <w:sz w:val="22"/>
          <w:szCs w:val="22"/>
        </w:rPr>
      </w:pPr>
      <w:r w:rsidRPr="0031035C">
        <w:rPr>
          <w:rFonts w:ascii="Tahoma" w:hAnsi="Tahoma" w:cs="Tahoma"/>
          <w:b/>
          <w:sz w:val="22"/>
          <w:szCs w:val="22"/>
        </w:rPr>
        <w:t>2</w:t>
      </w:r>
      <w:r w:rsidR="009F751A" w:rsidRPr="0031035C">
        <w:rPr>
          <w:rFonts w:ascii="Tahoma" w:hAnsi="Tahoma" w:cs="Tahoma"/>
          <w:b/>
          <w:sz w:val="22"/>
          <w:szCs w:val="22"/>
        </w:rPr>
        <w:t>.30</w:t>
      </w:r>
      <w:r w:rsidRPr="0031035C">
        <w:rPr>
          <w:rFonts w:ascii="Tahoma" w:hAnsi="Tahoma" w:cs="Tahoma"/>
          <w:b/>
          <w:sz w:val="22"/>
          <w:szCs w:val="22"/>
        </w:rPr>
        <w:t>pm</w:t>
      </w:r>
      <w:r w:rsidR="009F751A" w:rsidRPr="0031035C">
        <w:rPr>
          <w:rFonts w:ascii="Tahoma" w:hAnsi="Tahoma" w:cs="Tahoma"/>
          <w:b/>
          <w:sz w:val="22"/>
          <w:szCs w:val="22"/>
        </w:rPr>
        <w:t xml:space="preserve"> - </w:t>
      </w:r>
      <w:r w:rsidR="009F751A" w:rsidRPr="0031035C">
        <w:rPr>
          <w:rFonts w:ascii="Tahoma" w:hAnsi="Tahoma" w:cs="Tahoma"/>
          <w:sz w:val="22"/>
          <w:szCs w:val="22"/>
        </w:rPr>
        <w:t xml:space="preserve">Agorà Marca </w:t>
      </w:r>
      <w:proofErr w:type="spellStart"/>
      <w:r w:rsidR="009F751A" w:rsidRPr="0031035C">
        <w:rPr>
          <w:rFonts w:ascii="Tahoma" w:hAnsi="Tahoma" w:cs="Tahoma"/>
          <w:sz w:val="22"/>
          <w:szCs w:val="22"/>
        </w:rPr>
        <w:t>Fresh</w:t>
      </w:r>
      <w:proofErr w:type="spellEnd"/>
      <w:r w:rsidR="00366B83" w:rsidRPr="0031035C">
        <w:rPr>
          <w:rFonts w:ascii="Tahoma" w:hAnsi="Tahoma" w:cs="Tahoma"/>
          <w:sz w:val="22"/>
          <w:szCs w:val="22"/>
        </w:rPr>
        <w:t xml:space="preserve"> – </w:t>
      </w:r>
      <w:r w:rsidR="009F751A" w:rsidRPr="0031035C">
        <w:rPr>
          <w:rFonts w:ascii="Tahoma" w:hAnsi="Tahoma" w:cs="Tahoma"/>
          <w:sz w:val="22"/>
          <w:szCs w:val="22"/>
        </w:rPr>
        <w:t>Mall (</w:t>
      </w:r>
      <w:proofErr w:type="spellStart"/>
      <w:r w:rsidRPr="0031035C">
        <w:rPr>
          <w:rFonts w:ascii="Tahoma" w:hAnsi="Tahoma" w:cs="Tahoma"/>
          <w:sz w:val="22"/>
          <w:szCs w:val="22"/>
        </w:rPr>
        <w:t>Pavilion</w:t>
      </w:r>
      <w:proofErr w:type="spellEnd"/>
      <w:r w:rsidR="009F751A" w:rsidRPr="0031035C">
        <w:rPr>
          <w:rFonts w:ascii="Tahoma" w:hAnsi="Tahoma" w:cs="Tahoma"/>
          <w:sz w:val="22"/>
          <w:szCs w:val="22"/>
        </w:rPr>
        <w:t xml:space="preserve"> 29) </w:t>
      </w:r>
    </w:p>
    <w:p w14:paraId="2BE9CCDD" w14:textId="77777777" w:rsidR="0031035C" w:rsidRDefault="0031035C" w:rsidP="00B86B5C">
      <w:pPr>
        <w:spacing w:after="60"/>
        <w:ind w:left="284"/>
        <w:rPr>
          <w:rFonts w:ascii="Tahoma" w:hAnsi="Tahoma" w:cs="Tahoma"/>
          <w:b/>
          <w:i/>
          <w:sz w:val="22"/>
          <w:szCs w:val="22"/>
          <w:lang w:val="en-GB"/>
        </w:rPr>
      </w:pPr>
    </w:p>
    <w:p w14:paraId="6A0E191C" w14:textId="77777777" w:rsidR="009F751A" w:rsidRPr="0094023C" w:rsidRDefault="00DD1D44" w:rsidP="00B86B5C">
      <w:pPr>
        <w:spacing w:after="60"/>
        <w:ind w:left="284"/>
        <w:rPr>
          <w:rFonts w:ascii="Tahoma" w:eastAsiaTheme="minorHAnsi" w:hAnsi="Tahoma" w:cs="Tahoma"/>
          <w:b/>
          <w:i/>
          <w:sz w:val="22"/>
          <w:szCs w:val="22"/>
          <w:lang w:val="en-GB" w:eastAsia="en-US"/>
        </w:rPr>
      </w:pPr>
      <w:r>
        <w:rPr>
          <w:rFonts w:ascii="Tahoma" w:hAnsi="Tahoma" w:cs="Tahoma"/>
          <w:b/>
          <w:i/>
          <w:sz w:val="22"/>
          <w:szCs w:val="22"/>
          <w:lang w:val="en-GB"/>
        </w:rPr>
        <w:t>The role of sustainable innovation for Italian consumers and the trade strategies to support the performance of the fruit and vegetable segment</w:t>
      </w:r>
    </w:p>
    <w:p w14:paraId="6508D7FA" w14:textId="178A0073" w:rsidR="00A46265" w:rsidRDefault="001A433B" w:rsidP="00366B83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 xml:space="preserve">Organised </w:t>
      </w:r>
      <w:r w:rsidR="00DD1D44">
        <w:rPr>
          <w:rFonts w:ascii="Tahoma" w:hAnsi="Tahoma" w:cs="Tahoma"/>
          <w:sz w:val="22"/>
          <w:szCs w:val="22"/>
          <w:lang w:val="en-GB"/>
        </w:rPr>
        <w:t xml:space="preserve">by SG Marketing </w:t>
      </w:r>
    </w:p>
    <w:p w14:paraId="2FBCE561" w14:textId="77777777" w:rsidR="00366B83" w:rsidRPr="0094023C" w:rsidRDefault="00366B83" w:rsidP="00366B83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</w:p>
    <w:p w14:paraId="1F528690" w14:textId="77777777" w:rsidR="009F751A" w:rsidRPr="0094023C" w:rsidRDefault="009F751A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 w:rsidRPr="0094023C">
        <w:rPr>
          <w:rFonts w:ascii="Tahoma" w:hAnsi="Tahoma" w:cs="Tahoma"/>
          <w:b/>
          <w:sz w:val="22"/>
          <w:szCs w:val="22"/>
          <w:lang w:val="en-GB"/>
        </w:rPr>
        <w:t>SANA UP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- </w:t>
      </w:r>
      <w:r w:rsidR="00DD1D44">
        <w:rPr>
          <w:rFonts w:ascii="Tahoma" w:hAnsi="Tahoma" w:cs="Tahoma"/>
          <w:sz w:val="22"/>
          <w:szCs w:val="22"/>
          <w:lang w:val="en-GB"/>
        </w:rPr>
        <w:t>Sala Convegni (pavilion</w:t>
      </w:r>
      <w:r w:rsidRPr="0094023C">
        <w:rPr>
          <w:rFonts w:ascii="Tahoma" w:hAnsi="Tahoma" w:cs="Tahoma"/>
          <w:sz w:val="22"/>
          <w:szCs w:val="22"/>
          <w:lang w:val="en-GB"/>
        </w:rPr>
        <w:t xml:space="preserve"> 28 </w:t>
      </w:r>
      <w:r w:rsidR="00DD1D44">
        <w:rPr>
          <w:rFonts w:ascii="Tahoma" w:hAnsi="Tahoma" w:cs="Tahoma"/>
          <w:sz w:val="22"/>
          <w:szCs w:val="22"/>
          <w:lang w:val="en-GB"/>
        </w:rPr>
        <w:t>–</w:t>
      </w:r>
      <w:r w:rsidRPr="0094023C">
        <w:rPr>
          <w:rFonts w:ascii="Tahoma" w:hAnsi="Tahoma" w:cs="Tahoma"/>
          <w:sz w:val="22"/>
          <w:szCs w:val="22"/>
          <w:lang w:val="en-GB"/>
        </w:rPr>
        <w:t xml:space="preserve"> Satellite</w:t>
      </w:r>
      <w:r w:rsidR="00DD1D44">
        <w:rPr>
          <w:rFonts w:ascii="Tahoma" w:hAnsi="Tahoma" w:cs="Tahoma"/>
          <w:sz w:val="22"/>
          <w:szCs w:val="22"/>
          <w:lang w:val="en-GB"/>
        </w:rPr>
        <w:t xml:space="preserve"> Pavilion</w:t>
      </w:r>
      <w:r w:rsidRPr="0094023C">
        <w:rPr>
          <w:rFonts w:ascii="Tahoma" w:hAnsi="Tahoma" w:cs="Tahoma"/>
          <w:sz w:val="22"/>
          <w:szCs w:val="22"/>
          <w:lang w:val="en-GB"/>
        </w:rPr>
        <w:t xml:space="preserve">)  </w:t>
      </w:r>
    </w:p>
    <w:p w14:paraId="3C00F5A4" w14:textId="77777777" w:rsidR="009F751A" w:rsidRPr="0094023C" w:rsidRDefault="009F751A" w:rsidP="00B86B5C">
      <w:pPr>
        <w:spacing w:after="60"/>
        <w:ind w:left="284"/>
        <w:rPr>
          <w:rFonts w:ascii="Tahoma" w:hAnsi="Tahoma" w:cs="Tahoma"/>
          <w:b/>
          <w:sz w:val="22"/>
          <w:szCs w:val="22"/>
          <w:lang w:val="en-GB"/>
        </w:rPr>
      </w:pPr>
    </w:p>
    <w:p w14:paraId="093B6127" w14:textId="77777777" w:rsidR="001A433B" w:rsidRDefault="009F751A" w:rsidP="00B86B5C">
      <w:pPr>
        <w:spacing w:after="60"/>
        <w:ind w:left="284"/>
        <w:rPr>
          <w:rFonts w:ascii="Tahoma" w:hAnsi="Tahoma" w:cs="Tahoma"/>
          <w:b/>
          <w:i/>
          <w:sz w:val="22"/>
          <w:szCs w:val="22"/>
          <w:lang w:val="en-GB"/>
        </w:rPr>
      </w:pPr>
      <w:r w:rsidRPr="0094023C">
        <w:rPr>
          <w:rFonts w:ascii="Tahoma" w:hAnsi="Tahoma" w:cs="Tahoma"/>
          <w:b/>
          <w:sz w:val="22"/>
          <w:szCs w:val="22"/>
          <w:lang w:val="en-GB"/>
        </w:rPr>
        <w:t>12.30</w:t>
      </w:r>
      <w:r w:rsidR="00B94A43">
        <w:rPr>
          <w:rFonts w:ascii="Tahoma" w:hAnsi="Tahoma" w:cs="Tahoma"/>
          <w:b/>
          <w:sz w:val="22"/>
          <w:szCs w:val="22"/>
          <w:lang w:val="en-GB"/>
        </w:rPr>
        <w:t>pm</w:t>
      </w:r>
      <w:r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DD1D44">
        <w:rPr>
          <w:rFonts w:ascii="Tahoma" w:hAnsi="Tahoma" w:cs="Tahoma"/>
          <w:b/>
          <w:sz w:val="22"/>
          <w:szCs w:val="22"/>
          <w:lang w:val="en-GB"/>
        </w:rPr>
        <w:t>–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B94A43">
        <w:rPr>
          <w:rFonts w:ascii="Tahoma" w:hAnsi="Tahoma" w:cs="Tahoma"/>
          <w:b/>
          <w:i/>
          <w:sz w:val="22"/>
          <w:szCs w:val="22"/>
          <w:lang w:val="en-GB"/>
        </w:rPr>
        <w:t>The</w:t>
      </w:r>
      <w:r w:rsidR="001A433B">
        <w:rPr>
          <w:rFonts w:ascii="Tahoma" w:hAnsi="Tahoma" w:cs="Tahoma"/>
          <w:b/>
          <w:i/>
          <w:sz w:val="22"/>
          <w:szCs w:val="22"/>
          <w:lang w:val="en-GB"/>
        </w:rPr>
        <w:t xml:space="preserve"> importance of certification in free-from foods and standards for private brands</w:t>
      </w:r>
    </w:p>
    <w:p w14:paraId="1F34D6B2" w14:textId="1A2EF57A" w:rsidR="009F751A" w:rsidRPr="0094023C" w:rsidRDefault="001A433B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 xml:space="preserve">Organised </w:t>
      </w:r>
      <w:r w:rsidR="00DD1D44">
        <w:rPr>
          <w:rFonts w:ascii="Tahoma" w:hAnsi="Tahoma" w:cs="Tahoma"/>
          <w:sz w:val="22"/>
          <w:szCs w:val="22"/>
          <w:lang w:val="en-GB"/>
        </w:rPr>
        <w:t xml:space="preserve">by </w:t>
      </w:r>
      <w:proofErr w:type="spellStart"/>
      <w:r w:rsidR="00DD1D44">
        <w:rPr>
          <w:rFonts w:ascii="Tahoma" w:hAnsi="Tahoma" w:cs="Tahoma"/>
          <w:sz w:val="22"/>
          <w:szCs w:val="22"/>
          <w:lang w:val="en-GB"/>
        </w:rPr>
        <w:t>E</w:t>
      </w:r>
      <w:r>
        <w:rPr>
          <w:rFonts w:ascii="Tahoma" w:hAnsi="Tahoma" w:cs="Tahoma"/>
          <w:sz w:val="22"/>
          <w:szCs w:val="22"/>
          <w:lang w:val="en-GB"/>
        </w:rPr>
        <w:t>llefree</w:t>
      </w:r>
      <w:proofErr w:type="spellEnd"/>
      <w:r w:rsidR="00DD1D44">
        <w:rPr>
          <w:rFonts w:ascii="Tahoma" w:hAnsi="Tahoma" w:cs="Tahoma"/>
          <w:sz w:val="22"/>
          <w:szCs w:val="22"/>
          <w:lang w:val="en-GB"/>
        </w:rPr>
        <w:t xml:space="preserve"> Srl and</w:t>
      </w:r>
      <w:r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  <w:lang w:val="en-GB"/>
        </w:rPr>
        <w:t>NtFood</w:t>
      </w:r>
      <w:proofErr w:type="spellEnd"/>
      <w:r w:rsidR="009F751A" w:rsidRPr="0094023C">
        <w:rPr>
          <w:rFonts w:ascii="Tahoma" w:hAnsi="Tahoma" w:cs="Tahoma"/>
          <w:sz w:val="22"/>
          <w:szCs w:val="22"/>
          <w:lang w:val="en-GB"/>
        </w:rPr>
        <w:t xml:space="preserve">  </w:t>
      </w:r>
    </w:p>
    <w:p w14:paraId="491D3824" w14:textId="77777777" w:rsidR="009F751A" w:rsidRPr="0094023C" w:rsidRDefault="009F751A" w:rsidP="00B86B5C">
      <w:pPr>
        <w:ind w:left="284"/>
        <w:rPr>
          <w:rFonts w:ascii="Tahoma" w:hAnsi="Tahoma" w:cs="Tahoma"/>
          <w:sz w:val="22"/>
          <w:szCs w:val="22"/>
          <w:lang w:val="en-GB"/>
        </w:rPr>
      </w:pPr>
    </w:p>
    <w:p w14:paraId="00FF8FE1" w14:textId="4B612B20" w:rsidR="009F751A" w:rsidRPr="0094023C" w:rsidRDefault="00366B83" w:rsidP="00B86B5C">
      <w:pPr>
        <w:spacing w:after="60"/>
        <w:ind w:left="284"/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2</w:t>
      </w:r>
      <w:r w:rsidR="00DD1D44">
        <w:rPr>
          <w:rFonts w:ascii="Tahoma" w:hAnsi="Tahoma" w:cs="Tahoma"/>
          <w:b/>
          <w:sz w:val="22"/>
          <w:szCs w:val="22"/>
          <w:lang w:val="en-GB"/>
        </w:rPr>
        <w:t>pm</w:t>
      </w:r>
      <w:r w:rsidR="009F751A" w:rsidRPr="0094023C">
        <w:rPr>
          <w:rFonts w:ascii="Tahoma" w:hAnsi="Tahoma" w:cs="Tahoma"/>
          <w:b/>
          <w:color w:val="201F1E"/>
          <w:sz w:val="22"/>
          <w:szCs w:val="22"/>
          <w:shd w:val="clear" w:color="auto" w:fill="FFFFFF"/>
          <w:lang w:val="en-GB"/>
        </w:rPr>
        <w:t xml:space="preserve"> </w:t>
      </w:r>
      <w:r w:rsidR="00DD1D44">
        <w:rPr>
          <w:rFonts w:ascii="Tahoma" w:hAnsi="Tahoma" w:cs="Tahoma"/>
          <w:b/>
          <w:color w:val="201F1E"/>
          <w:sz w:val="22"/>
          <w:szCs w:val="22"/>
          <w:shd w:val="clear" w:color="auto" w:fill="FFFFFF"/>
          <w:lang w:val="en-GB"/>
        </w:rPr>
        <w:t>–</w:t>
      </w:r>
      <w:r w:rsidR="00943DA0" w:rsidRPr="0094023C">
        <w:rPr>
          <w:rFonts w:ascii="Tahoma" w:hAnsi="Tahoma" w:cs="Tahoma"/>
          <w:b/>
          <w:color w:val="201F1E"/>
          <w:sz w:val="22"/>
          <w:szCs w:val="22"/>
          <w:shd w:val="clear" w:color="auto" w:fill="FFFFFF"/>
          <w:lang w:val="en-GB"/>
        </w:rPr>
        <w:t xml:space="preserve"> </w:t>
      </w:r>
      <w:r w:rsidR="00DD1D44"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  <w:t>Cosmetics and Grocery Retail</w:t>
      </w:r>
      <w:r w:rsidR="009F751A" w:rsidRPr="0094023C"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  <w:t>: trend</w:t>
      </w:r>
      <w:r w:rsidR="00DD1D44"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  <w:t xml:space="preserve">s and responsibilities </w:t>
      </w:r>
    </w:p>
    <w:p w14:paraId="673F5333" w14:textId="584D61F2" w:rsidR="009F751A" w:rsidRPr="0094023C" w:rsidRDefault="001A433B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 xml:space="preserve">Organised </w:t>
      </w:r>
      <w:r w:rsidR="00DD1D44">
        <w:rPr>
          <w:rFonts w:ascii="Tahoma" w:hAnsi="Tahoma" w:cs="Tahoma"/>
          <w:sz w:val="22"/>
          <w:szCs w:val="22"/>
          <w:lang w:val="en-GB"/>
        </w:rPr>
        <w:t>by</w:t>
      </w:r>
      <w:r w:rsidR="009F751A" w:rsidRPr="0094023C">
        <w:rPr>
          <w:rFonts w:ascii="Tahoma" w:hAnsi="Tahoma" w:cs="Tahoma"/>
          <w:sz w:val="22"/>
          <w:szCs w:val="22"/>
          <w:lang w:val="en-GB"/>
        </w:rPr>
        <w:t xml:space="preserve"> Cosmetica Italia </w:t>
      </w:r>
    </w:p>
    <w:p w14:paraId="0367A8AB" w14:textId="77777777" w:rsidR="009F751A" w:rsidRPr="0094023C" w:rsidRDefault="009F751A" w:rsidP="00B86B5C">
      <w:pPr>
        <w:ind w:left="284"/>
        <w:rPr>
          <w:rFonts w:ascii="Tahoma" w:hAnsi="Tahoma" w:cs="Tahoma"/>
          <w:sz w:val="22"/>
          <w:szCs w:val="22"/>
          <w:lang w:val="en-GB"/>
        </w:rPr>
      </w:pPr>
    </w:p>
    <w:p w14:paraId="6F28FF92" w14:textId="77777777" w:rsidR="00DC6113" w:rsidRDefault="00DC6113" w:rsidP="00B86B5C">
      <w:pPr>
        <w:spacing w:after="60"/>
        <w:ind w:left="284"/>
        <w:rPr>
          <w:rFonts w:ascii="Tahoma" w:hAnsi="Tahoma" w:cs="Tahoma"/>
          <w:b/>
          <w:bCs/>
          <w:i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3pm –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bCs/>
          <w:i/>
          <w:sz w:val="22"/>
          <w:szCs w:val="22"/>
          <w:lang w:val="en-GB"/>
        </w:rPr>
        <w:t>The role of packaging for environmental sustainability in Grocery Retail</w:t>
      </w:r>
    </w:p>
    <w:p w14:paraId="34537BE0" w14:textId="77777777" w:rsidR="00DC6113" w:rsidRDefault="00DC6113" w:rsidP="00B86B5C">
      <w:pPr>
        <w:shd w:val="clear" w:color="auto" w:fill="FFFFFF"/>
        <w:ind w:left="284"/>
        <w:rPr>
          <w:rFonts w:ascii="Tahoma" w:hAnsi="Tahoma" w:cs="Tahoma"/>
          <w:bCs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>How the issue of sustainability is impacting on the value chain in Italy</w:t>
      </w:r>
    </w:p>
    <w:p w14:paraId="60655ECE" w14:textId="51EA5CC9" w:rsidR="00473C63" w:rsidRDefault="001A433B" w:rsidP="00B86B5C">
      <w:pPr>
        <w:shd w:val="clear" w:color="auto" w:fill="FFFFFF"/>
        <w:ind w:left="284"/>
        <w:rPr>
          <w:rFonts w:ascii="Tahoma" w:hAnsi="Tahoma" w:cs="Tahoma"/>
          <w:bCs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 xml:space="preserve">Organised </w:t>
      </w:r>
      <w:r w:rsidR="00DC6113">
        <w:rPr>
          <w:rFonts w:ascii="Tahoma" w:hAnsi="Tahoma" w:cs="Tahoma"/>
          <w:bCs/>
          <w:sz w:val="22"/>
          <w:szCs w:val="22"/>
          <w:lang w:val="en-GB"/>
        </w:rPr>
        <w:t>by Nomisma and Spin Life</w:t>
      </w:r>
      <w:r w:rsidR="00473C63">
        <w:rPr>
          <w:rFonts w:ascii="Tahoma" w:hAnsi="Tahoma" w:cs="Tahoma"/>
          <w:bCs/>
          <w:sz w:val="22"/>
          <w:szCs w:val="22"/>
          <w:lang w:val="en-GB"/>
        </w:rPr>
        <w:t xml:space="preserve"> – Padua University</w:t>
      </w:r>
    </w:p>
    <w:p w14:paraId="0E11F8A2" w14:textId="1789D6F5" w:rsidR="009F751A" w:rsidRPr="0094023C" w:rsidRDefault="009F751A" w:rsidP="00473C63">
      <w:pPr>
        <w:shd w:val="clear" w:color="auto" w:fill="FFFFFF"/>
        <w:ind w:left="284"/>
        <w:rPr>
          <w:rFonts w:ascii="Tahoma" w:eastAsiaTheme="minorHAnsi" w:hAnsi="Tahoma" w:cs="Tahoma"/>
          <w:sz w:val="22"/>
          <w:szCs w:val="22"/>
          <w:lang w:val="en-GB" w:eastAsia="en-US"/>
        </w:rPr>
      </w:pPr>
    </w:p>
    <w:p w14:paraId="4AE3FC68" w14:textId="5B9C915D" w:rsidR="00473C63" w:rsidRDefault="00473C63" w:rsidP="00B86B5C">
      <w:pPr>
        <w:spacing w:after="60"/>
        <w:ind w:left="284"/>
        <w:rPr>
          <w:rFonts w:ascii="Tahoma" w:hAnsi="Tahoma" w:cs="Tahoma"/>
          <w:b/>
          <w:i/>
          <w:sz w:val="22"/>
          <w:szCs w:val="22"/>
          <w:lang w:val="en-GB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  <w:lang w:val="en-GB"/>
        </w:rPr>
        <w:t>4</w:t>
      </w:r>
      <w:r w:rsidR="009F751A" w:rsidRPr="0094023C">
        <w:rPr>
          <w:rFonts w:ascii="Tahoma" w:hAnsi="Tahoma" w:cs="Tahoma"/>
          <w:b/>
          <w:sz w:val="22"/>
          <w:szCs w:val="22"/>
          <w:lang w:val="en-GB"/>
        </w:rPr>
        <w:t>.30</w:t>
      </w:r>
      <w:r>
        <w:rPr>
          <w:rFonts w:ascii="Tahoma" w:hAnsi="Tahoma" w:cs="Tahoma"/>
          <w:b/>
          <w:sz w:val="22"/>
          <w:szCs w:val="22"/>
          <w:lang w:val="en-GB"/>
        </w:rPr>
        <w:t>pm</w:t>
      </w:r>
      <w:r w:rsidR="009F751A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sz w:val="22"/>
          <w:szCs w:val="22"/>
          <w:lang w:val="en-GB"/>
        </w:rPr>
        <w:t>–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Pr="00473C63">
        <w:rPr>
          <w:rFonts w:ascii="Tahoma" w:hAnsi="Tahoma" w:cs="Tahoma"/>
          <w:b/>
          <w:i/>
          <w:sz w:val="22"/>
          <w:szCs w:val="22"/>
          <w:lang w:val="en-GB"/>
        </w:rPr>
        <w:t>The</w:t>
      </w:r>
      <w:r w:rsidR="001A433B">
        <w:rPr>
          <w:rFonts w:ascii="Tahoma" w:hAnsi="Tahoma" w:cs="Tahoma"/>
          <w:b/>
          <w:i/>
          <w:sz w:val="22"/>
          <w:szCs w:val="22"/>
          <w:lang w:val="en-GB"/>
        </w:rPr>
        <w:t xml:space="preserve"> role of Private Labels in the wine industry: today, tomorrow, and abroad </w:t>
      </w:r>
    </w:p>
    <w:p w14:paraId="3B022044" w14:textId="54C78642" w:rsidR="001A433B" w:rsidRPr="001A433B" w:rsidRDefault="001A433B" w:rsidP="00B86B5C">
      <w:pPr>
        <w:spacing w:after="60"/>
        <w:ind w:left="284"/>
        <w:rPr>
          <w:rFonts w:ascii="Tahoma" w:hAnsi="Tahoma" w:cs="Tahoma"/>
          <w:bCs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 xml:space="preserve">Organised by </w:t>
      </w:r>
      <w:proofErr w:type="spellStart"/>
      <w:r>
        <w:rPr>
          <w:rFonts w:ascii="Tahoma" w:hAnsi="Tahoma" w:cs="Tahoma"/>
          <w:bCs/>
          <w:sz w:val="22"/>
          <w:szCs w:val="22"/>
          <w:lang w:val="en-GB"/>
        </w:rPr>
        <w:t>Nomisma</w:t>
      </w:r>
      <w:proofErr w:type="spellEnd"/>
      <w:r>
        <w:rPr>
          <w:rFonts w:ascii="Tahoma" w:hAnsi="Tahoma" w:cs="Tahoma"/>
          <w:bCs/>
          <w:sz w:val="22"/>
          <w:szCs w:val="22"/>
          <w:lang w:val="en-GB"/>
        </w:rPr>
        <w:t xml:space="preserve"> and </w:t>
      </w:r>
      <w:proofErr w:type="spellStart"/>
      <w:r>
        <w:rPr>
          <w:rFonts w:ascii="Tahoma" w:hAnsi="Tahoma" w:cs="Tahoma"/>
          <w:bCs/>
          <w:sz w:val="22"/>
          <w:szCs w:val="22"/>
          <w:lang w:val="en-GB"/>
        </w:rPr>
        <w:t>Confagricoltura</w:t>
      </w:r>
      <w:proofErr w:type="spellEnd"/>
    </w:p>
    <w:p w14:paraId="75D391E7" w14:textId="77777777" w:rsidR="009F751A" w:rsidRPr="0094023C" w:rsidRDefault="009F751A" w:rsidP="00B86B5C">
      <w:pPr>
        <w:shd w:val="clear" w:color="auto" w:fill="FFFFFF"/>
        <w:ind w:left="284"/>
        <w:rPr>
          <w:rFonts w:ascii="Tahoma" w:eastAsia="Times New Roman" w:hAnsi="Tahoma" w:cs="Tahoma"/>
          <w:color w:val="201F1E"/>
          <w:sz w:val="22"/>
          <w:szCs w:val="22"/>
          <w:lang w:val="en-GB" w:eastAsia="it-IT"/>
        </w:rPr>
      </w:pPr>
    </w:p>
    <w:p w14:paraId="4F646FE8" w14:textId="381F294F" w:rsidR="00473C63" w:rsidRPr="0094023C" w:rsidRDefault="00366B83" w:rsidP="00B86B5C">
      <w:pPr>
        <w:ind w:left="284"/>
        <w:jc w:val="both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TH</w:t>
      </w:r>
      <w:r w:rsidR="00473C63">
        <w:rPr>
          <w:rFonts w:ascii="Tahoma" w:hAnsi="Tahoma" w:cs="Tahoma"/>
          <w:b/>
          <w:sz w:val="22"/>
          <w:szCs w:val="22"/>
          <w:lang w:val="en-GB"/>
        </w:rPr>
        <w:t>U</w:t>
      </w:r>
      <w:r>
        <w:rPr>
          <w:rFonts w:ascii="Tahoma" w:hAnsi="Tahoma" w:cs="Tahoma"/>
          <w:b/>
          <w:sz w:val="22"/>
          <w:szCs w:val="22"/>
          <w:lang w:val="en-GB"/>
        </w:rPr>
        <w:t>R</w:t>
      </w:r>
      <w:r w:rsidR="00473C63">
        <w:rPr>
          <w:rFonts w:ascii="Tahoma" w:hAnsi="Tahoma" w:cs="Tahoma"/>
          <w:b/>
          <w:sz w:val="22"/>
          <w:szCs w:val="22"/>
          <w:lang w:val="en-GB"/>
        </w:rPr>
        <w:t>SDAY 16 JANUARY</w:t>
      </w:r>
    </w:p>
    <w:p w14:paraId="2AC33F6F" w14:textId="77777777" w:rsidR="00470C26" w:rsidRPr="0094023C" w:rsidRDefault="00470C26" w:rsidP="00B86B5C">
      <w:pPr>
        <w:ind w:left="284"/>
        <w:rPr>
          <w:rFonts w:ascii="Tahoma" w:eastAsiaTheme="minorHAnsi" w:hAnsi="Tahoma" w:cs="Tahoma"/>
          <w:b/>
          <w:sz w:val="14"/>
          <w:szCs w:val="22"/>
          <w:u w:val="single"/>
          <w:lang w:val="en-GB" w:eastAsia="en-US"/>
        </w:rPr>
      </w:pPr>
    </w:p>
    <w:p w14:paraId="1F65434B" w14:textId="69DEE107" w:rsidR="00470C26" w:rsidRPr="0031035C" w:rsidRDefault="00470C26" w:rsidP="00B86B5C">
      <w:pPr>
        <w:spacing w:after="60"/>
        <w:ind w:left="284"/>
        <w:rPr>
          <w:rFonts w:ascii="Tahoma" w:hAnsi="Tahoma" w:cs="Tahoma"/>
          <w:sz w:val="22"/>
          <w:szCs w:val="22"/>
        </w:rPr>
      </w:pPr>
      <w:r w:rsidRPr="0031035C">
        <w:rPr>
          <w:rFonts w:ascii="Tahoma" w:hAnsi="Tahoma" w:cs="Tahoma"/>
          <w:b/>
          <w:sz w:val="22"/>
          <w:szCs w:val="22"/>
        </w:rPr>
        <w:t>SANA UP</w:t>
      </w:r>
      <w:r w:rsidR="00943DA0" w:rsidRPr="0031035C">
        <w:rPr>
          <w:rFonts w:ascii="Tahoma" w:hAnsi="Tahoma" w:cs="Tahoma"/>
          <w:b/>
          <w:sz w:val="22"/>
          <w:szCs w:val="22"/>
        </w:rPr>
        <w:t xml:space="preserve"> - </w:t>
      </w:r>
      <w:r w:rsidR="00473C63" w:rsidRPr="0031035C">
        <w:rPr>
          <w:rFonts w:ascii="Tahoma" w:hAnsi="Tahoma" w:cs="Tahoma"/>
          <w:sz w:val="22"/>
          <w:szCs w:val="22"/>
        </w:rPr>
        <w:t>Sala Convegni (</w:t>
      </w:r>
      <w:proofErr w:type="spellStart"/>
      <w:r w:rsidR="00473C63" w:rsidRPr="0031035C">
        <w:rPr>
          <w:rFonts w:ascii="Tahoma" w:hAnsi="Tahoma" w:cs="Tahoma"/>
          <w:sz w:val="22"/>
          <w:szCs w:val="22"/>
        </w:rPr>
        <w:t>pavilion</w:t>
      </w:r>
      <w:proofErr w:type="spellEnd"/>
      <w:r w:rsidRPr="0031035C">
        <w:rPr>
          <w:rFonts w:ascii="Tahoma" w:hAnsi="Tahoma" w:cs="Tahoma"/>
          <w:sz w:val="22"/>
          <w:szCs w:val="22"/>
        </w:rPr>
        <w:t xml:space="preserve"> 28 </w:t>
      </w:r>
      <w:r w:rsidR="00473C63" w:rsidRPr="0031035C">
        <w:rPr>
          <w:rFonts w:ascii="Tahoma" w:hAnsi="Tahoma" w:cs="Tahoma"/>
          <w:sz w:val="22"/>
          <w:szCs w:val="22"/>
        </w:rPr>
        <w:t>–</w:t>
      </w:r>
      <w:r w:rsidRPr="0031035C">
        <w:rPr>
          <w:rFonts w:ascii="Tahoma" w:hAnsi="Tahoma" w:cs="Tahoma"/>
          <w:sz w:val="22"/>
          <w:szCs w:val="22"/>
        </w:rPr>
        <w:t xml:space="preserve"> Satellite</w:t>
      </w:r>
      <w:r w:rsidR="00473C63" w:rsidRPr="0031035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473C63" w:rsidRPr="0031035C">
        <w:rPr>
          <w:rFonts w:ascii="Tahoma" w:hAnsi="Tahoma" w:cs="Tahoma"/>
          <w:sz w:val="22"/>
          <w:szCs w:val="22"/>
        </w:rPr>
        <w:t>Pavilion</w:t>
      </w:r>
      <w:proofErr w:type="spellEnd"/>
      <w:r w:rsidRPr="0031035C">
        <w:rPr>
          <w:rFonts w:ascii="Tahoma" w:hAnsi="Tahoma" w:cs="Tahoma"/>
          <w:sz w:val="22"/>
          <w:szCs w:val="22"/>
        </w:rPr>
        <w:t xml:space="preserve">)  </w:t>
      </w:r>
    </w:p>
    <w:p w14:paraId="0AD3500B" w14:textId="77777777" w:rsidR="003378A4" w:rsidRPr="0031035C" w:rsidRDefault="003378A4" w:rsidP="00B86B5C">
      <w:pPr>
        <w:shd w:val="clear" w:color="auto" w:fill="FFFFFF"/>
        <w:ind w:left="284"/>
        <w:rPr>
          <w:rFonts w:ascii="Tahoma" w:eastAsia="Times New Roman" w:hAnsi="Tahoma" w:cs="Tahoma"/>
          <w:color w:val="201F1E"/>
          <w:sz w:val="22"/>
          <w:szCs w:val="22"/>
          <w:lang w:eastAsia="it-IT"/>
        </w:rPr>
      </w:pPr>
    </w:p>
    <w:p w14:paraId="67B26786" w14:textId="7A372507" w:rsidR="003378A4" w:rsidRPr="0094023C" w:rsidRDefault="00470C26" w:rsidP="00B86B5C">
      <w:pPr>
        <w:spacing w:after="60"/>
        <w:ind w:left="284"/>
        <w:rPr>
          <w:rFonts w:ascii="Tahoma" w:hAnsi="Tahoma" w:cs="Tahoma"/>
          <w:b/>
          <w:bCs/>
          <w:i/>
          <w:sz w:val="22"/>
          <w:szCs w:val="22"/>
          <w:lang w:val="en-GB"/>
        </w:rPr>
      </w:pPr>
      <w:r w:rsidRPr="0094023C">
        <w:rPr>
          <w:rFonts w:ascii="Tahoma" w:hAnsi="Tahoma" w:cs="Tahoma"/>
          <w:b/>
          <w:sz w:val="22"/>
          <w:szCs w:val="22"/>
          <w:lang w:val="en-GB"/>
        </w:rPr>
        <w:t>12</w:t>
      </w:r>
      <w:r w:rsidR="003378A4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473C63">
        <w:rPr>
          <w:rFonts w:ascii="Tahoma" w:hAnsi="Tahoma" w:cs="Tahoma"/>
          <w:b/>
          <w:sz w:val="22"/>
          <w:szCs w:val="22"/>
          <w:lang w:val="en-GB"/>
        </w:rPr>
        <w:t>midday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- </w:t>
      </w:r>
      <w:r w:rsidR="003378A4" w:rsidRPr="0094023C">
        <w:rPr>
          <w:rFonts w:ascii="Tahoma" w:hAnsi="Tahoma" w:cs="Tahoma"/>
          <w:b/>
          <w:bCs/>
          <w:i/>
          <w:sz w:val="22"/>
          <w:szCs w:val="22"/>
          <w:lang w:val="en-GB"/>
        </w:rPr>
        <w:t>Packaging design: Innova</w:t>
      </w:r>
      <w:r w:rsidR="00473C63">
        <w:rPr>
          <w:rFonts w:ascii="Tahoma" w:hAnsi="Tahoma" w:cs="Tahoma"/>
          <w:b/>
          <w:bCs/>
          <w:i/>
          <w:sz w:val="22"/>
          <w:szCs w:val="22"/>
          <w:lang w:val="en-GB"/>
        </w:rPr>
        <w:t xml:space="preserve">tion and sustainability in products and processes </w:t>
      </w:r>
    </w:p>
    <w:p w14:paraId="423A5BFE" w14:textId="74C7AE4B" w:rsidR="003378A4" w:rsidRPr="0094023C" w:rsidRDefault="001A433B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 xml:space="preserve">Organised </w:t>
      </w:r>
      <w:r w:rsidR="00473C63">
        <w:rPr>
          <w:rFonts w:ascii="Tahoma" w:hAnsi="Tahoma" w:cs="Tahoma"/>
          <w:sz w:val="22"/>
          <w:szCs w:val="22"/>
          <w:lang w:val="en-GB"/>
        </w:rPr>
        <w:t>by</w:t>
      </w:r>
      <w:r w:rsidR="003378A4" w:rsidRPr="0094023C">
        <w:rPr>
          <w:rFonts w:ascii="Tahoma" w:hAnsi="Tahoma" w:cs="Tahoma"/>
          <w:sz w:val="22"/>
          <w:szCs w:val="22"/>
          <w:lang w:val="en-GB"/>
        </w:rPr>
        <w:t xml:space="preserve"> IED </w:t>
      </w:r>
      <w:r>
        <w:rPr>
          <w:rFonts w:ascii="Tahoma" w:hAnsi="Tahoma" w:cs="Tahoma"/>
          <w:sz w:val="22"/>
          <w:szCs w:val="22"/>
          <w:lang w:val="en-GB"/>
        </w:rPr>
        <w:t>Milan, Postgraduate School</w:t>
      </w:r>
    </w:p>
    <w:p w14:paraId="53E7F0B8" w14:textId="77777777" w:rsidR="003378A4" w:rsidRPr="0094023C" w:rsidRDefault="003378A4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</w:p>
    <w:p w14:paraId="6F39FA89" w14:textId="77777777" w:rsidR="00473C63" w:rsidRDefault="00473C63" w:rsidP="00B86B5C">
      <w:pPr>
        <w:spacing w:after="60"/>
        <w:ind w:left="284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1pm –</w:t>
      </w:r>
      <w:r w:rsidR="00943DA0" w:rsidRPr="0094023C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sz w:val="22"/>
          <w:szCs w:val="22"/>
          <w:lang w:val="en-GB"/>
        </w:rPr>
        <w:t>Blockchain for the organic sector</w:t>
      </w:r>
    </w:p>
    <w:p w14:paraId="28B639E4" w14:textId="251D6AE1" w:rsidR="003378A4" w:rsidRPr="0094023C" w:rsidRDefault="001A433B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 xml:space="preserve">Organised </w:t>
      </w:r>
      <w:r w:rsidR="00473C63">
        <w:rPr>
          <w:rFonts w:ascii="Tahoma" w:hAnsi="Tahoma" w:cs="Tahoma"/>
          <w:sz w:val="22"/>
          <w:szCs w:val="22"/>
          <w:lang w:val="en-GB"/>
        </w:rPr>
        <w:t xml:space="preserve">by </w:t>
      </w:r>
      <w:proofErr w:type="spellStart"/>
      <w:r>
        <w:rPr>
          <w:rFonts w:ascii="Tahoma" w:hAnsi="Tahoma" w:cs="Tahoma"/>
          <w:sz w:val="22"/>
          <w:szCs w:val="22"/>
          <w:lang w:val="en-GB"/>
        </w:rPr>
        <w:t>Blockchain</w:t>
      </w:r>
      <w:proofErr w:type="spellEnd"/>
      <w:r>
        <w:rPr>
          <w:rFonts w:ascii="Tahoma" w:hAnsi="Tahoma" w:cs="Tahoma"/>
          <w:sz w:val="22"/>
          <w:szCs w:val="22"/>
          <w:lang w:val="en-GB"/>
        </w:rPr>
        <w:t xml:space="preserve"> Plaza</w:t>
      </w:r>
      <w:r w:rsidR="003378A4" w:rsidRPr="0094023C">
        <w:rPr>
          <w:rFonts w:ascii="Tahoma" w:hAnsi="Tahoma" w:cs="Tahoma"/>
          <w:sz w:val="22"/>
          <w:szCs w:val="22"/>
          <w:lang w:val="en-GB"/>
        </w:rPr>
        <w:t xml:space="preserve">   </w:t>
      </w:r>
    </w:p>
    <w:p w14:paraId="71D7AA74" w14:textId="77777777" w:rsidR="003378A4" w:rsidRPr="0094023C" w:rsidRDefault="003378A4" w:rsidP="00B86B5C">
      <w:pPr>
        <w:spacing w:after="60"/>
        <w:ind w:left="284"/>
        <w:rPr>
          <w:rFonts w:ascii="Tahoma" w:eastAsia="Times New Roman" w:hAnsi="Tahoma" w:cs="Tahoma"/>
          <w:color w:val="201F1E"/>
          <w:sz w:val="22"/>
          <w:szCs w:val="22"/>
          <w:lang w:val="en-GB" w:eastAsia="it-IT"/>
        </w:rPr>
      </w:pPr>
    </w:p>
    <w:p w14:paraId="79B3210B" w14:textId="4D758B51" w:rsidR="003378A4" w:rsidRPr="0094023C" w:rsidRDefault="00473C63" w:rsidP="00B86B5C">
      <w:pPr>
        <w:spacing w:after="60"/>
        <w:ind w:left="284"/>
        <w:rPr>
          <w:rFonts w:ascii="Tahoma" w:hAnsi="Tahoma" w:cs="Tahoma"/>
          <w:b/>
          <w:bCs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2pm</w:t>
      </w:r>
      <w:r w:rsidR="003378A4" w:rsidRPr="0094023C">
        <w:rPr>
          <w:rFonts w:ascii="Tahoma" w:hAnsi="Tahoma" w:cs="Tahoma"/>
          <w:sz w:val="22"/>
          <w:szCs w:val="22"/>
          <w:lang w:val="en-GB"/>
        </w:rPr>
        <w:t xml:space="preserve"> </w:t>
      </w:r>
      <w:r w:rsidR="00943DA0" w:rsidRPr="0094023C">
        <w:rPr>
          <w:rFonts w:ascii="Tahoma" w:hAnsi="Tahoma" w:cs="Tahoma"/>
          <w:sz w:val="22"/>
          <w:szCs w:val="22"/>
          <w:lang w:val="en-GB"/>
        </w:rPr>
        <w:t xml:space="preserve">- </w:t>
      </w:r>
      <w:r>
        <w:rPr>
          <w:rFonts w:ascii="Tahoma" w:hAnsi="Tahoma" w:cs="Tahoma"/>
          <w:b/>
          <w:bCs/>
          <w:sz w:val="22"/>
          <w:szCs w:val="22"/>
          <w:lang w:val="en-GB"/>
        </w:rPr>
        <w:t>Organics</w:t>
      </w:r>
      <w:r w:rsidR="003378A4" w:rsidRPr="0094023C">
        <w:rPr>
          <w:rFonts w:ascii="Tahoma" w:hAnsi="Tahoma" w:cs="Tahoma"/>
          <w:b/>
          <w:bCs/>
          <w:sz w:val="22"/>
          <w:szCs w:val="22"/>
          <w:lang w:val="en-GB"/>
        </w:rPr>
        <w:t xml:space="preserve">: </w:t>
      </w:r>
      <w:r>
        <w:rPr>
          <w:rFonts w:ascii="Tahoma" w:hAnsi="Tahoma" w:cs="Tahoma"/>
          <w:b/>
          <w:bCs/>
          <w:sz w:val="22"/>
          <w:szCs w:val="22"/>
          <w:lang w:val="en-GB"/>
        </w:rPr>
        <w:t>is the price right?</w:t>
      </w:r>
      <w:r w:rsidR="003378A4" w:rsidRPr="0094023C">
        <w:rPr>
          <w:rFonts w:ascii="Tahoma" w:hAnsi="Tahoma" w:cs="Tahoma"/>
          <w:b/>
          <w:bCs/>
          <w:sz w:val="22"/>
          <w:szCs w:val="22"/>
          <w:lang w:val="en-GB"/>
        </w:rPr>
        <w:t xml:space="preserve"> </w:t>
      </w:r>
    </w:p>
    <w:p w14:paraId="52586AFE" w14:textId="1806560D" w:rsidR="00473C63" w:rsidRDefault="00FF5850" w:rsidP="00B86B5C">
      <w:pPr>
        <w:spacing w:after="60"/>
        <w:ind w:left="284"/>
        <w:rPr>
          <w:rFonts w:ascii="Tahoma" w:hAnsi="Tahoma" w:cs="Tahoma"/>
          <w:b/>
          <w:bCs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 xml:space="preserve">The </w:t>
      </w:r>
      <w:r w:rsidR="00B94A43">
        <w:rPr>
          <w:rFonts w:ascii="Tahoma" w:hAnsi="Tahoma" w:cs="Tahoma"/>
          <w:b/>
          <w:bCs/>
          <w:sz w:val="22"/>
          <w:szCs w:val="22"/>
          <w:lang w:val="en-GB"/>
        </w:rPr>
        <w:t>various</w:t>
      </w:r>
      <w:r>
        <w:rPr>
          <w:rFonts w:ascii="Tahoma" w:hAnsi="Tahoma" w:cs="Tahoma"/>
          <w:b/>
          <w:bCs/>
          <w:sz w:val="22"/>
          <w:szCs w:val="22"/>
          <w:lang w:val="en-GB"/>
        </w:rPr>
        <w:t xml:space="preserve"> organic supply </w:t>
      </w:r>
      <w:r w:rsidR="00473C63">
        <w:rPr>
          <w:rFonts w:ascii="Tahoma" w:hAnsi="Tahoma" w:cs="Tahoma"/>
          <w:b/>
          <w:bCs/>
          <w:sz w:val="22"/>
          <w:szCs w:val="22"/>
          <w:lang w:val="en-GB"/>
        </w:rPr>
        <w:t>chain</w:t>
      </w:r>
      <w:r w:rsidR="00B94A43">
        <w:rPr>
          <w:rFonts w:ascii="Tahoma" w:hAnsi="Tahoma" w:cs="Tahoma"/>
          <w:b/>
          <w:bCs/>
          <w:sz w:val="22"/>
          <w:szCs w:val="22"/>
          <w:lang w:val="en-GB"/>
        </w:rPr>
        <w:t>s</w:t>
      </w:r>
      <w:r w:rsidR="00473C63">
        <w:rPr>
          <w:rFonts w:ascii="Tahoma" w:hAnsi="Tahoma" w:cs="Tahoma"/>
          <w:b/>
          <w:bCs/>
          <w:sz w:val="22"/>
          <w:szCs w:val="22"/>
          <w:lang w:val="en-GB"/>
        </w:rPr>
        <w:t xml:space="preserve"> and the technology to </w:t>
      </w:r>
      <w:r w:rsidR="00B94A43">
        <w:rPr>
          <w:rFonts w:ascii="Tahoma" w:hAnsi="Tahoma" w:cs="Tahoma"/>
          <w:b/>
          <w:bCs/>
          <w:sz w:val="22"/>
          <w:szCs w:val="22"/>
          <w:lang w:val="en-GB"/>
        </w:rPr>
        <w:t xml:space="preserve">provide </w:t>
      </w:r>
      <w:r w:rsidR="00473C63">
        <w:rPr>
          <w:rFonts w:ascii="Tahoma" w:hAnsi="Tahoma" w:cs="Tahoma"/>
          <w:b/>
          <w:bCs/>
          <w:sz w:val="22"/>
          <w:szCs w:val="22"/>
          <w:lang w:val="en-GB"/>
        </w:rPr>
        <w:t>guarantee</w:t>
      </w:r>
      <w:r w:rsidR="00B94A43">
        <w:rPr>
          <w:rFonts w:ascii="Tahoma" w:hAnsi="Tahoma" w:cs="Tahoma"/>
          <w:b/>
          <w:bCs/>
          <w:sz w:val="22"/>
          <w:szCs w:val="22"/>
          <w:lang w:val="en-GB"/>
        </w:rPr>
        <w:t>s to</w:t>
      </w:r>
      <w:r w:rsidR="00473C63">
        <w:rPr>
          <w:rFonts w:ascii="Tahoma" w:hAnsi="Tahoma" w:cs="Tahoma"/>
          <w:b/>
          <w:bCs/>
          <w:sz w:val="22"/>
          <w:szCs w:val="22"/>
          <w:lang w:val="en-GB"/>
        </w:rPr>
        <w:t xml:space="preserve"> the market and consumers</w:t>
      </w:r>
    </w:p>
    <w:p w14:paraId="06E1BABA" w14:textId="3758902F" w:rsidR="003378A4" w:rsidRPr="0094023C" w:rsidRDefault="00FF5850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Curated by</w:t>
      </w:r>
      <w:r w:rsidR="003378A4" w:rsidRPr="0094023C">
        <w:rPr>
          <w:rFonts w:ascii="Tahoma" w:hAnsi="Tahoma" w:cs="Tahoma"/>
          <w:sz w:val="22"/>
          <w:szCs w:val="22"/>
          <w:lang w:val="en-GB"/>
        </w:rPr>
        <w:t xml:space="preserve"> AssoBio in collabora</w:t>
      </w:r>
      <w:r>
        <w:rPr>
          <w:rFonts w:ascii="Tahoma" w:hAnsi="Tahoma" w:cs="Tahoma"/>
          <w:sz w:val="22"/>
          <w:szCs w:val="22"/>
          <w:lang w:val="en-GB"/>
        </w:rPr>
        <w:t>tion with</w:t>
      </w:r>
      <w:r w:rsidR="003378A4" w:rsidRPr="0094023C">
        <w:rPr>
          <w:rFonts w:ascii="Tahoma" w:hAnsi="Tahoma" w:cs="Tahoma"/>
          <w:sz w:val="22"/>
          <w:szCs w:val="22"/>
          <w:lang w:val="en-GB"/>
        </w:rPr>
        <w:t xml:space="preserve"> FederBio Servizi </w:t>
      </w:r>
    </w:p>
    <w:p w14:paraId="1CC53229" w14:textId="77777777" w:rsidR="003378A4" w:rsidRPr="0094023C" w:rsidRDefault="003378A4" w:rsidP="00B86B5C">
      <w:pPr>
        <w:spacing w:after="60"/>
        <w:ind w:left="284"/>
        <w:rPr>
          <w:rFonts w:ascii="Tahoma" w:hAnsi="Tahoma" w:cs="Tahoma"/>
          <w:sz w:val="22"/>
          <w:szCs w:val="22"/>
          <w:lang w:val="en-GB"/>
        </w:rPr>
      </w:pPr>
    </w:p>
    <w:p w14:paraId="54221866" w14:textId="62F2F9FE" w:rsidR="00DD0584" w:rsidRPr="0094023C" w:rsidRDefault="00FF5850" w:rsidP="00B86B5C">
      <w:pPr>
        <w:spacing w:line="276" w:lineRule="auto"/>
        <w:ind w:left="284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Website</w:t>
      </w:r>
      <w:r w:rsidR="003F058E" w:rsidRPr="0094023C">
        <w:rPr>
          <w:rFonts w:ascii="Tahoma" w:hAnsi="Tahoma" w:cs="Tahoma"/>
          <w:sz w:val="22"/>
          <w:szCs w:val="22"/>
          <w:lang w:val="en-GB"/>
        </w:rPr>
        <w:t xml:space="preserve">: </w:t>
      </w:r>
      <w:hyperlink r:id="rId9" w:history="1">
        <w:r w:rsidR="003F058E" w:rsidRPr="0094023C">
          <w:rPr>
            <w:rStyle w:val="Collegamentoipertestuale"/>
            <w:rFonts w:ascii="Tahoma" w:hAnsi="Tahoma" w:cs="Tahoma"/>
            <w:color w:val="auto"/>
            <w:sz w:val="22"/>
            <w:szCs w:val="22"/>
            <w:u w:val="none"/>
            <w:lang w:val="en-GB"/>
          </w:rPr>
          <w:t>http://marca.bolognafiere.it</w:t>
        </w:r>
      </w:hyperlink>
    </w:p>
    <w:p w14:paraId="3EA29B12" w14:textId="77777777" w:rsidR="00230792" w:rsidRPr="0094023C" w:rsidRDefault="00230792" w:rsidP="00B86B5C">
      <w:pPr>
        <w:spacing w:line="276" w:lineRule="auto"/>
        <w:ind w:left="284"/>
        <w:jc w:val="right"/>
        <w:rPr>
          <w:rFonts w:ascii="Tahoma" w:eastAsia="Times New Roman" w:hAnsi="Tahoma" w:cs="Tahoma"/>
          <w:b/>
          <w:bCs/>
          <w:sz w:val="18"/>
          <w:szCs w:val="18"/>
          <w:lang w:val="en-GB"/>
        </w:rPr>
      </w:pPr>
    </w:p>
    <w:p w14:paraId="7F23CDBD" w14:textId="77777777" w:rsidR="003F058E" w:rsidRPr="0094023C" w:rsidRDefault="003F058E" w:rsidP="00B86B5C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  <w:lang w:val="en-GB"/>
        </w:rPr>
      </w:pPr>
      <w:r w:rsidRPr="0094023C">
        <w:rPr>
          <w:rFonts w:ascii="Tahoma" w:eastAsia="Times New Roman" w:hAnsi="Tahoma" w:cs="Tahoma"/>
          <w:b/>
          <w:bCs/>
          <w:sz w:val="18"/>
          <w:szCs w:val="18"/>
          <w:lang w:val="en-GB"/>
        </w:rPr>
        <w:t xml:space="preserve">Communication and </w:t>
      </w:r>
      <w:r w:rsidR="00DF7314" w:rsidRPr="0094023C">
        <w:rPr>
          <w:rFonts w:ascii="Tahoma" w:eastAsia="Times New Roman" w:hAnsi="Tahoma" w:cs="Tahoma"/>
          <w:b/>
          <w:bCs/>
          <w:sz w:val="18"/>
          <w:szCs w:val="18"/>
          <w:lang w:val="en-GB"/>
        </w:rPr>
        <w:t>External Relations</w:t>
      </w:r>
      <w:r w:rsidRPr="0094023C">
        <w:rPr>
          <w:rFonts w:ascii="Tahoma" w:eastAsia="Times New Roman" w:hAnsi="Tahoma" w:cs="Tahoma"/>
          <w:b/>
          <w:bCs/>
          <w:sz w:val="18"/>
          <w:szCs w:val="18"/>
          <w:lang w:val="en-GB"/>
        </w:rPr>
        <w:t xml:space="preserve"> Manager BolognaFiere SpA</w:t>
      </w:r>
    </w:p>
    <w:p w14:paraId="1B98C173" w14:textId="689B4287" w:rsidR="003F058E" w:rsidRPr="0031035C" w:rsidRDefault="003F058E" w:rsidP="00B86B5C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</w:rPr>
      </w:pPr>
      <w:r w:rsidRPr="0031035C">
        <w:rPr>
          <w:rFonts w:ascii="Tahoma" w:eastAsia="Times New Roman" w:hAnsi="Tahoma" w:cs="Tahoma"/>
          <w:sz w:val="18"/>
          <w:szCs w:val="18"/>
        </w:rPr>
        <w:t xml:space="preserve">Isabella Bonvicini, tel. </w:t>
      </w:r>
      <w:r w:rsidR="00FF5850" w:rsidRPr="0031035C">
        <w:rPr>
          <w:rFonts w:ascii="Tahoma" w:eastAsia="Times New Roman" w:hAnsi="Tahoma" w:cs="Tahoma"/>
          <w:sz w:val="18"/>
          <w:szCs w:val="18"/>
        </w:rPr>
        <w:t xml:space="preserve">+39 </w:t>
      </w:r>
      <w:r w:rsidRPr="0031035C">
        <w:rPr>
          <w:rFonts w:ascii="Tahoma" w:eastAsia="Times New Roman" w:hAnsi="Tahoma" w:cs="Tahoma"/>
          <w:sz w:val="18"/>
          <w:szCs w:val="18"/>
        </w:rPr>
        <w:t xml:space="preserve">051 282920 – </w:t>
      </w:r>
      <w:proofErr w:type="spellStart"/>
      <w:r w:rsidRPr="0031035C">
        <w:rPr>
          <w:rFonts w:ascii="Tahoma" w:eastAsia="Times New Roman" w:hAnsi="Tahoma" w:cs="Tahoma"/>
          <w:sz w:val="18"/>
          <w:szCs w:val="18"/>
        </w:rPr>
        <w:t>cell</w:t>
      </w:r>
      <w:proofErr w:type="spellEnd"/>
      <w:r w:rsidRPr="0031035C">
        <w:rPr>
          <w:rFonts w:ascii="Tahoma" w:eastAsia="Times New Roman" w:hAnsi="Tahoma" w:cs="Tahoma"/>
          <w:sz w:val="18"/>
          <w:szCs w:val="18"/>
        </w:rPr>
        <w:t xml:space="preserve">. </w:t>
      </w:r>
      <w:r w:rsidR="00FF5850" w:rsidRPr="0031035C">
        <w:rPr>
          <w:rFonts w:ascii="Tahoma" w:eastAsia="Times New Roman" w:hAnsi="Tahoma" w:cs="Tahoma"/>
          <w:sz w:val="18"/>
          <w:szCs w:val="18"/>
        </w:rPr>
        <w:t xml:space="preserve">+39 </w:t>
      </w:r>
      <w:r w:rsidRPr="0031035C">
        <w:rPr>
          <w:rFonts w:ascii="Tahoma" w:eastAsia="Times New Roman" w:hAnsi="Tahoma" w:cs="Tahoma"/>
          <w:sz w:val="18"/>
          <w:szCs w:val="18"/>
        </w:rPr>
        <w:t>335 7995370 - </w:t>
      </w:r>
      <w:hyperlink r:id="rId10" w:history="1">
        <w:r w:rsidRPr="0031035C">
          <w:rPr>
            <w:rStyle w:val="Collegamentoipertestuale"/>
            <w:rFonts w:ascii="Tahoma" w:eastAsia="Times New Roman" w:hAnsi="Tahoma" w:cs="Tahoma"/>
            <w:sz w:val="18"/>
            <w:szCs w:val="18"/>
          </w:rPr>
          <w:t>isabella.bonvicini@bolognafiere.it</w:t>
        </w:r>
      </w:hyperlink>
      <w:r w:rsidRPr="0031035C">
        <w:rPr>
          <w:rFonts w:ascii="Tahoma" w:eastAsia="Times New Roman" w:hAnsi="Tahoma" w:cs="Tahoma"/>
          <w:sz w:val="18"/>
          <w:szCs w:val="18"/>
          <w:u w:val="single"/>
        </w:rPr>
        <w:t xml:space="preserve"> </w:t>
      </w:r>
    </w:p>
    <w:p w14:paraId="4E4220EF" w14:textId="77777777" w:rsidR="003F058E" w:rsidRPr="0031035C" w:rsidRDefault="003F058E" w:rsidP="00B86B5C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</w:rPr>
      </w:pPr>
      <w:r w:rsidRPr="0031035C">
        <w:rPr>
          <w:rFonts w:ascii="Tahoma" w:eastAsia="Times New Roman" w:hAnsi="Tahoma" w:cs="Tahoma"/>
          <w:sz w:val="18"/>
          <w:szCs w:val="18"/>
        </w:rPr>
        <w:t> </w:t>
      </w:r>
    </w:p>
    <w:p w14:paraId="59F64797" w14:textId="27574C76" w:rsidR="003F058E" w:rsidRPr="0094023C" w:rsidRDefault="00FF5850" w:rsidP="00B86B5C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  <w:lang w:val="en-GB"/>
        </w:rPr>
      </w:pPr>
      <w:r>
        <w:rPr>
          <w:rFonts w:ascii="Tahoma" w:eastAsia="Times New Roman" w:hAnsi="Tahoma" w:cs="Tahoma"/>
          <w:b/>
          <w:bCs/>
          <w:sz w:val="18"/>
          <w:szCs w:val="18"/>
          <w:lang w:val="en-GB"/>
        </w:rPr>
        <w:t>Press Office</w:t>
      </w:r>
      <w:r w:rsidR="003F058E" w:rsidRPr="0094023C">
        <w:rPr>
          <w:rFonts w:ascii="Tahoma" w:eastAsia="Times New Roman" w:hAnsi="Tahoma" w:cs="Tahoma"/>
          <w:b/>
          <w:bCs/>
          <w:sz w:val="18"/>
          <w:szCs w:val="18"/>
          <w:lang w:val="en-GB"/>
        </w:rPr>
        <w:t xml:space="preserve"> BolognaFiere SpA</w:t>
      </w:r>
    </w:p>
    <w:p w14:paraId="582552BB" w14:textId="2ED24B95" w:rsidR="003F058E" w:rsidRPr="0094023C" w:rsidRDefault="003F058E" w:rsidP="00B86B5C">
      <w:pPr>
        <w:spacing w:line="276" w:lineRule="auto"/>
        <w:ind w:left="284"/>
        <w:jc w:val="right"/>
        <w:rPr>
          <w:rFonts w:asciiTheme="minorHAnsi" w:hAnsiTheme="minorHAnsi"/>
          <w:sz w:val="18"/>
          <w:szCs w:val="18"/>
          <w:lang w:val="en-GB"/>
        </w:rPr>
      </w:pPr>
      <w:r w:rsidRPr="0094023C">
        <w:rPr>
          <w:rFonts w:ascii="Tahoma" w:eastAsia="Times New Roman" w:hAnsi="Tahoma" w:cs="Tahoma"/>
          <w:sz w:val="18"/>
          <w:szCs w:val="18"/>
          <w:lang w:val="en-GB"/>
        </w:rPr>
        <w:t>Grego</w:t>
      </w:r>
      <w:r w:rsidR="00FF5850">
        <w:rPr>
          <w:rFonts w:ascii="Tahoma" w:eastAsia="Times New Roman" w:hAnsi="Tahoma" w:cs="Tahoma"/>
          <w:sz w:val="18"/>
          <w:szCs w:val="18"/>
          <w:lang w:val="en-GB"/>
        </w:rPr>
        <w:t>ry Picco, tel. +39 051 282862 –</w:t>
      </w:r>
      <w:r w:rsidRPr="0094023C">
        <w:rPr>
          <w:rFonts w:ascii="Tahoma" w:eastAsia="Times New Roman" w:hAnsi="Tahoma" w:cs="Tahoma"/>
          <w:sz w:val="18"/>
          <w:szCs w:val="18"/>
          <w:lang w:val="en-GB"/>
        </w:rPr>
        <w:t xml:space="preserve"> cell. +39 3346012743 - </w:t>
      </w:r>
      <w:hyperlink r:id="rId11" w:history="1">
        <w:r w:rsidRPr="0094023C">
          <w:rPr>
            <w:rStyle w:val="Collegamentoipertestuale"/>
            <w:rFonts w:ascii="Tahoma" w:eastAsia="Times New Roman" w:hAnsi="Tahoma" w:cs="Tahoma"/>
            <w:sz w:val="18"/>
            <w:szCs w:val="18"/>
            <w:lang w:val="en-GB"/>
          </w:rPr>
          <w:t>gregory.picco@bolognafiere.it</w:t>
        </w:r>
      </w:hyperlink>
    </w:p>
    <w:sectPr w:rsidR="003F058E" w:rsidRPr="0094023C" w:rsidSect="00B86B5C">
      <w:headerReference w:type="default" r:id="rId12"/>
      <w:footerReference w:type="default" r:id="rId13"/>
      <w:pgSz w:w="11906" w:h="16838"/>
      <w:pgMar w:top="1676" w:right="1558" w:bottom="16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FD3AB" w14:textId="77777777" w:rsidR="009C1FC8" w:rsidRDefault="009C1FC8">
      <w:r>
        <w:separator/>
      </w:r>
    </w:p>
  </w:endnote>
  <w:endnote w:type="continuationSeparator" w:id="0">
    <w:p w14:paraId="3DA0C885" w14:textId="77777777" w:rsidR="009C1FC8" w:rsidRDefault="009C1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18505" w14:textId="77777777" w:rsidR="00841D0D" w:rsidRDefault="00841D0D" w:rsidP="0043449B">
    <w:pPr>
      <w:pStyle w:val="Pidipagina"/>
      <w:tabs>
        <w:tab w:val="clear" w:pos="9638"/>
        <w:tab w:val="right" w:pos="11907"/>
      </w:tabs>
      <w:ind w:left="-851"/>
    </w:pPr>
    <w:r>
      <w:rPr>
        <w:noProof/>
        <w:lang w:eastAsia="it-IT" w:bidi="ar-SA"/>
      </w:rPr>
      <w:drawing>
        <wp:inline distT="0" distB="0" distL="0" distR="0" wp14:anchorId="7A9BF7B0" wp14:editId="4C7A0EB4">
          <wp:extent cx="7562811" cy="1079522"/>
          <wp:effectExtent l="0" t="0" r="6985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e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9436" cy="11061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A1D48" w14:textId="77777777" w:rsidR="009C1FC8" w:rsidRDefault="009C1FC8">
      <w:r>
        <w:separator/>
      </w:r>
    </w:p>
  </w:footnote>
  <w:footnote w:type="continuationSeparator" w:id="0">
    <w:p w14:paraId="6A6279A2" w14:textId="77777777" w:rsidR="009C1FC8" w:rsidRDefault="009C1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A8D33" w14:textId="77777777" w:rsidR="00841D0D" w:rsidRDefault="00841D0D" w:rsidP="00061470">
    <w:pPr>
      <w:pStyle w:val="Intestazione"/>
      <w:ind w:left="-851"/>
    </w:pPr>
    <w:r>
      <w:rPr>
        <w:noProof/>
        <w:lang w:eastAsia="it-IT" w:bidi="ar-SA"/>
      </w:rPr>
      <w:drawing>
        <wp:inline distT="0" distB="0" distL="0" distR="0" wp14:anchorId="6449873D" wp14:editId="73D62D7D">
          <wp:extent cx="7569835" cy="1073150"/>
          <wp:effectExtent l="0" t="0" r="0" b="0"/>
          <wp:docPr id="5" name="Immagine 5" descr="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835" cy="107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CB251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A63964"/>
    <w:multiLevelType w:val="hybridMultilevel"/>
    <w:tmpl w:val="C67AD7B8"/>
    <w:lvl w:ilvl="0" w:tplc="0410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2">
    <w:nsid w:val="3BE74648"/>
    <w:multiLevelType w:val="hybridMultilevel"/>
    <w:tmpl w:val="B45A50EA"/>
    <w:lvl w:ilvl="0" w:tplc="F0FC9EA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  <w:w w:val="106"/>
      </w:r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>
    <w:nsid w:val="47293255"/>
    <w:multiLevelType w:val="hybridMultilevel"/>
    <w:tmpl w:val="4A4CCC08"/>
    <w:lvl w:ilvl="0" w:tplc="0410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00E685B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0B861E7"/>
    <w:multiLevelType w:val="hybridMultilevel"/>
    <w:tmpl w:val="460C8C26"/>
    <w:lvl w:ilvl="0" w:tplc="268637BC">
      <w:start w:val="1"/>
      <w:numFmt w:val="bullet"/>
      <w:lvlText w:val="a"/>
      <w:lvlJc w:val="left"/>
      <w:pPr>
        <w:ind w:left="2160" w:hanging="360"/>
      </w:pPr>
      <w:rPr>
        <w:rFonts w:ascii="Andalus" w:hAnsi="Andalu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808249C"/>
    <w:multiLevelType w:val="hybridMultilevel"/>
    <w:tmpl w:val="43E868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w w:val="106"/>
      </w:r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oNotTrackMoves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67"/>
    <w:rsid w:val="00042D61"/>
    <w:rsid w:val="00050A53"/>
    <w:rsid w:val="00061470"/>
    <w:rsid w:val="0006232E"/>
    <w:rsid w:val="0006755F"/>
    <w:rsid w:val="00082E21"/>
    <w:rsid w:val="000A7A76"/>
    <w:rsid w:val="000B1053"/>
    <w:rsid w:val="000B6C75"/>
    <w:rsid w:val="000C5600"/>
    <w:rsid w:val="000C78C3"/>
    <w:rsid w:val="000D7293"/>
    <w:rsid w:val="00101E44"/>
    <w:rsid w:val="00105F0F"/>
    <w:rsid w:val="00106161"/>
    <w:rsid w:val="00193A42"/>
    <w:rsid w:val="001A3DD7"/>
    <w:rsid w:val="001A433B"/>
    <w:rsid w:val="001B1E69"/>
    <w:rsid w:val="001B2666"/>
    <w:rsid w:val="001C0358"/>
    <w:rsid w:val="001D39F7"/>
    <w:rsid w:val="001D3C81"/>
    <w:rsid w:val="00230792"/>
    <w:rsid w:val="00233F8F"/>
    <w:rsid w:val="00243BB9"/>
    <w:rsid w:val="002C1850"/>
    <w:rsid w:val="002C299D"/>
    <w:rsid w:val="002C44C9"/>
    <w:rsid w:val="002E3A0C"/>
    <w:rsid w:val="002F5873"/>
    <w:rsid w:val="0031035C"/>
    <w:rsid w:val="00315F41"/>
    <w:rsid w:val="003378A4"/>
    <w:rsid w:val="00366B83"/>
    <w:rsid w:val="00375D7B"/>
    <w:rsid w:val="003837DC"/>
    <w:rsid w:val="003A2883"/>
    <w:rsid w:val="003D3021"/>
    <w:rsid w:val="003E1864"/>
    <w:rsid w:val="003E34B1"/>
    <w:rsid w:val="003F058E"/>
    <w:rsid w:val="003F62BD"/>
    <w:rsid w:val="00412486"/>
    <w:rsid w:val="0043449B"/>
    <w:rsid w:val="0045272A"/>
    <w:rsid w:val="00470C26"/>
    <w:rsid w:val="00473C63"/>
    <w:rsid w:val="00497A78"/>
    <w:rsid w:val="004A6DFB"/>
    <w:rsid w:val="004E1694"/>
    <w:rsid w:val="004E39F8"/>
    <w:rsid w:val="004F01F7"/>
    <w:rsid w:val="00504A73"/>
    <w:rsid w:val="00516452"/>
    <w:rsid w:val="005172CC"/>
    <w:rsid w:val="00535C80"/>
    <w:rsid w:val="005419D3"/>
    <w:rsid w:val="0055064C"/>
    <w:rsid w:val="005623DC"/>
    <w:rsid w:val="005850A4"/>
    <w:rsid w:val="00597B67"/>
    <w:rsid w:val="005A66B5"/>
    <w:rsid w:val="005C5486"/>
    <w:rsid w:val="005D51CF"/>
    <w:rsid w:val="00603566"/>
    <w:rsid w:val="00626E46"/>
    <w:rsid w:val="006417BA"/>
    <w:rsid w:val="00647708"/>
    <w:rsid w:val="00674D24"/>
    <w:rsid w:val="0067788B"/>
    <w:rsid w:val="006874D8"/>
    <w:rsid w:val="00687D14"/>
    <w:rsid w:val="006B7B13"/>
    <w:rsid w:val="006D6E40"/>
    <w:rsid w:val="00743783"/>
    <w:rsid w:val="00755B77"/>
    <w:rsid w:val="0077028F"/>
    <w:rsid w:val="0079741D"/>
    <w:rsid w:val="007A637A"/>
    <w:rsid w:val="007C0CE1"/>
    <w:rsid w:val="007C66A5"/>
    <w:rsid w:val="0080481D"/>
    <w:rsid w:val="00841D0D"/>
    <w:rsid w:val="00851B4F"/>
    <w:rsid w:val="00851E6A"/>
    <w:rsid w:val="0089513A"/>
    <w:rsid w:val="008A3DE6"/>
    <w:rsid w:val="008F40F8"/>
    <w:rsid w:val="009071D5"/>
    <w:rsid w:val="00912E73"/>
    <w:rsid w:val="00920E2D"/>
    <w:rsid w:val="0092691A"/>
    <w:rsid w:val="0094023C"/>
    <w:rsid w:val="00943DA0"/>
    <w:rsid w:val="009731CC"/>
    <w:rsid w:val="00976886"/>
    <w:rsid w:val="00993F45"/>
    <w:rsid w:val="009B6929"/>
    <w:rsid w:val="009C1FC8"/>
    <w:rsid w:val="009D03C5"/>
    <w:rsid w:val="009F751A"/>
    <w:rsid w:val="00A46265"/>
    <w:rsid w:val="00A50E4C"/>
    <w:rsid w:val="00A5144B"/>
    <w:rsid w:val="00A86323"/>
    <w:rsid w:val="00AD1717"/>
    <w:rsid w:val="00AE1862"/>
    <w:rsid w:val="00B566AC"/>
    <w:rsid w:val="00B62954"/>
    <w:rsid w:val="00B73485"/>
    <w:rsid w:val="00B86398"/>
    <w:rsid w:val="00B86B5C"/>
    <w:rsid w:val="00B94A43"/>
    <w:rsid w:val="00BA200D"/>
    <w:rsid w:val="00BA578D"/>
    <w:rsid w:val="00BA69C6"/>
    <w:rsid w:val="00BC65E8"/>
    <w:rsid w:val="00BE16C6"/>
    <w:rsid w:val="00C06672"/>
    <w:rsid w:val="00C249F4"/>
    <w:rsid w:val="00C547B8"/>
    <w:rsid w:val="00C83E88"/>
    <w:rsid w:val="00CB1FC7"/>
    <w:rsid w:val="00CF79B1"/>
    <w:rsid w:val="00D070FA"/>
    <w:rsid w:val="00D23AD2"/>
    <w:rsid w:val="00D30BE7"/>
    <w:rsid w:val="00D531B9"/>
    <w:rsid w:val="00D91AEB"/>
    <w:rsid w:val="00DC6113"/>
    <w:rsid w:val="00DD0584"/>
    <w:rsid w:val="00DD1D44"/>
    <w:rsid w:val="00DE0D0F"/>
    <w:rsid w:val="00DF1AD4"/>
    <w:rsid w:val="00DF4A16"/>
    <w:rsid w:val="00DF6E0F"/>
    <w:rsid w:val="00DF7314"/>
    <w:rsid w:val="00E03ADB"/>
    <w:rsid w:val="00E1553D"/>
    <w:rsid w:val="00E1738E"/>
    <w:rsid w:val="00E66AB9"/>
    <w:rsid w:val="00E737DF"/>
    <w:rsid w:val="00EC452C"/>
    <w:rsid w:val="00EE58E3"/>
    <w:rsid w:val="00F00DFC"/>
    <w:rsid w:val="00F57C6E"/>
    <w:rsid w:val="00F647A4"/>
    <w:rsid w:val="00FC28B6"/>
    <w:rsid w:val="00FC7410"/>
    <w:rsid w:val="00FE19C6"/>
    <w:rsid w:val="00FF0B06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9F3A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SimSun" w:cs="LucidaSans"/>
      <w:kern w:val="1"/>
      <w:sz w:val="24"/>
      <w:szCs w:val="24"/>
      <w:lang w:eastAsia="hi-IN" w:bidi="hi-IN"/>
    </w:rPr>
  </w:style>
  <w:style w:type="paragraph" w:styleId="Titolo2">
    <w:name w:val="heading 2"/>
    <w:basedOn w:val="Normale"/>
    <w:next w:val="Normale"/>
    <w:link w:val="Titolo2Carattere"/>
    <w:qFormat/>
    <w:rsid w:val="00743783"/>
    <w:pPr>
      <w:keepNext/>
      <w:widowControl/>
      <w:tabs>
        <w:tab w:val="left" w:pos="567"/>
        <w:tab w:val="left" w:pos="1440"/>
        <w:tab w:val="left" w:pos="2160"/>
        <w:tab w:val="left" w:pos="2880"/>
        <w:tab w:val="left" w:pos="3600"/>
        <w:tab w:val="left" w:pos="4320"/>
        <w:tab w:val="left" w:pos="4536"/>
        <w:tab w:val="left" w:pos="5040"/>
        <w:tab w:val="left" w:pos="5760"/>
        <w:tab w:val="left" w:pos="7797"/>
        <w:tab w:val="left" w:pos="7938"/>
      </w:tabs>
      <w:suppressAutoHyphens w:val="0"/>
      <w:ind w:right="-552"/>
      <w:jc w:val="both"/>
      <w:outlineLvl w:val="1"/>
    </w:pPr>
    <w:rPr>
      <w:rFonts w:ascii="Tahoma" w:eastAsia="Times New Roman" w:hAnsi="Tahoma" w:cs="Times New Roman"/>
      <w:kern w:val="0"/>
      <w:szCs w:val="20"/>
      <w:lang w:val="de-DE"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">
    <w:name w:val="Carattere predefinito paragrafo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character" w:customStyle="1" w:styleId="Titolo2Carattere">
    <w:name w:val="Titolo 2 Carattere"/>
    <w:link w:val="Titolo2"/>
    <w:semiHidden/>
    <w:rsid w:val="00743783"/>
    <w:rPr>
      <w:rFonts w:ascii="Tahoma" w:hAnsi="Tahoma"/>
      <w:sz w:val="24"/>
      <w:lang w:val="de-DE"/>
    </w:rPr>
  </w:style>
  <w:style w:type="character" w:styleId="Collegamentoipertestuale">
    <w:name w:val="Hyperlink"/>
    <w:uiPriority w:val="99"/>
    <w:semiHidden/>
    <w:rsid w:val="003D3021"/>
    <w:rPr>
      <w:rFonts w:cs="Times New Roman"/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A66B5"/>
    <w:pPr>
      <w:spacing w:after="120" w:line="480" w:lineRule="auto"/>
    </w:pPr>
    <w:rPr>
      <w:rFonts w:cs="Mangal"/>
      <w:szCs w:val="21"/>
    </w:rPr>
  </w:style>
  <w:style w:type="character" w:customStyle="1" w:styleId="Corpodeltesto2Carattere">
    <w:name w:val="Corpo del testo 2 Carattere"/>
    <w:link w:val="Corpodeltesto2"/>
    <w:uiPriority w:val="99"/>
    <w:semiHidden/>
    <w:rsid w:val="005A66B5"/>
    <w:rPr>
      <w:rFonts w:eastAsia="SimSun" w:cs="Mangal"/>
      <w:kern w:val="1"/>
      <w:sz w:val="24"/>
      <w:szCs w:val="21"/>
      <w:lang w:eastAsia="hi-IN" w:bidi="hi-IN"/>
    </w:rPr>
  </w:style>
  <w:style w:type="paragraph" w:styleId="Corpodeltesto3">
    <w:name w:val="Body Text 3"/>
    <w:basedOn w:val="Normale"/>
    <w:link w:val="Corpodeltesto3Carattere"/>
    <w:rsid w:val="005A66B5"/>
    <w:pPr>
      <w:widowControl/>
      <w:suppressAutoHyphens w:val="0"/>
      <w:spacing w:after="120"/>
    </w:pPr>
    <w:rPr>
      <w:rFonts w:eastAsia="Times New Roman" w:cs="Times New Roman"/>
      <w:kern w:val="0"/>
      <w:sz w:val="16"/>
      <w:szCs w:val="16"/>
      <w:lang w:eastAsia="it-IT" w:bidi="ar-SA"/>
    </w:rPr>
  </w:style>
  <w:style w:type="character" w:customStyle="1" w:styleId="Corpodeltesto3Carattere">
    <w:name w:val="Corpo del testo 3 Carattere"/>
    <w:link w:val="Corpodeltesto3"/>
    <w:rsid w:val="005A66B5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5A66B5"/>
    <w:pPr>
      <w:widowControl/>
      <w:suppressAutoHyphens w:val="0"/>
      <w:spacing w:after="120"/>
      <w:ind w:left="283"/>
    </w:pPr>
    <w:rPr>
      <w:rFonts w:eastAsia="Times New Roman" w:cs="Times New Roman"/>
      <w:kern w:val="0"/>
      <w:sz w:val="20"/>
      <w:szCs w:val="20"/>
      <w:lang w:eastAsia="it-IT" w:bidi="ar-SA"/>
    </w:rPr>
  </w:style>
  <w:style w:type="character" w:customStyle="1" w:styleId="RientrocorpodeltestoCarattere">
    <w:name w:val="Rientro corpo del testo Carattere"/>
    <w:basedOn w:val="Caratterepredefinitoparagrafo"/>
    <w:link w:val="Rientrocorpodeltesto"/>
    <w:rsid w:val="005A66B5"/>
  </w:style>
  <w:style w:type="paragraph" w:styleId="Paragrafoelenco">
    <w:name w:val="List Paragraph"/>
    <w:basedOn w:val="Normale"/>
    <w:uiPriority w:val="34"/>
    <w:qFormat/>
    <w:rsid w:val="005A66B5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578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57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visione">
    <w:name w:val="Revision"/>
    <w:hidden/>
    <w:uiPriority w:val="71"/>
    <w:rsid w:val="00E66AB9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msonormal">
    <w:name w:val="x_msonormal"/>
    <w:basedOn w:val="Normale"/>
    <w:rsid w:val="00626E4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SimSun" w:cs="LucidaSans"/>
      <w:kern w:val="1"/>
      <w:sz w:val="24"/>
      <w:szCs w:val="24"/>
      <w:lang w:eastAsia="hi-IN" w:bidi="hi-IN"/>
    </w:rPr>
  </w:style>
  <w:style w:type="paragraph" w:styleId="Titolo2">
    <w:name w:val="heading 2"/>
    <w:basedOn w:val="Normale"/>
    <w:next w:val="Normale"/>
    <w:link w:val="Titolo2Carattere"/>
    <w:qFormat/>
    <w:rsid w:val="00743783"/>
    <w:pPr>
      <w:keepNext/>
      <w:widowControl/>
      <w:tabs>
        <w:tab w:val="left" w:pos="567"/>
        <w:tab w:val="left" w:pos="1440"/>
        <w:tab w:val="left" w:pos="2160"/>
        <w:tab w:val="left" w:pos="2880"/>
        <w:tab w:val="left" w:pos="3600"/>
        <w:tab w:val="left" w:pos="4320"/>
        <w:tab w:val="left" w:pos="4536"/>
        <w:tab w:val="left" w:pos="5040"/>
        <w:tab w:val="left" w:pos="5760"/>
        <w:tab w:val="left" w:pos="7797"/>
        <w:tab w:val="left" w:pos="7938"/>
      </w:tabs>
      <w:suppressAutoHyphens w:val="0"/>
      <w:ind w:right="-552"/>
      <w:jc w:val="both"/>
      <w:outlineLvl w:val="1"/>
    </w:pPr>
    <w:rPr>
      <w:rFonts w:ascii="Tahoma" w:eastAsia="Times New Roman" w:hAnsi="Tahoma" w:cs="Times New Roman"/>
      <w:kern w:val="0"/>
      <w:szCs w:val="20"/>
      <w:lang w:val="de-DE"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">
    <w:name w:val="Carattere predefinito paragrafo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character" w:customStyle="1" w:styleId="Titolo2Carattere">
    <w:name w:val="Titolo 2 Carattere"/>
    <w:link w:val="Titolo2"/>
    <w:semiHidden/>
    <w:rsid w:val="00743783"/>
    <w:rPr>
      <w:rFonts w:ascii="Tahoma" w:hAnsi="Tahoma"/>
      <w:sz w:val="24"/>
      <w:lang w:val="de-DE"/>
    </w:rPr>
  </w:style>
  <w:style w:type="character" w:styleId="Collegamentoipertestuale">
    <w:name w:val="Hyperlink"/>
    <w:uiPriority w:val="99"/>
    <w:semiHidden/>
    <w:rsid w:val="003D3021"/>
    <w:rPr>
      <w:rFonts w:cs="Times New Roman"/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A66B5"/>
    <w:pPr>
      <w:spacing w:after="120" w:line="480" w:lineRule="auto"/>
    </w:pPr>
    <w:rPr>
      <w:rFonts w:cs="Mangal"/>
      <w:szCs w:val="21"/>
    </w:rPr>
  </w:style>
  <w:style w:type="character" w:customStyle="1" w:styleId="Corpodeltesto2Carattere">
    <w:name w:val="Corpo del testo 2 Carattere"/>
    <w:link w:val="Corpodeltesto2"/>
    <w:uiPriority w:val="99"/>
    <w:semiHidden/>
    <w:rsid w:val="005A66B5"/>
    <w:rPr>
      <w:rFonts w:eastAsia="SimSun" w:cs="Mangal"/>
      <w:kern w:val="1"/>
      <w:sz w:val="24"/>
      <w:szCs w:val="21"/>
      <w:lang w:eastAsia="hi-IN" w:bidi="hi-IN"/>
    </w:rPr>
  </w:style>
  <w:style w:type="paragraph" w:styleId="Corpodeltesto3">
    <w:name w:val="Body Text 3"/>
    <w:basedOn w:val="Normale"/>
    <w:link w:val="Corpodeltesto3Carattere"/>
    <w:rsid w:val="005A66B5"/>
    <w:pPr>
      <w:widowControl/>
      <w:suppressAutoHyphens w:val="0"/>
      <w:spacing w:after="120"/>
    </w:pPr>
    <w:rPr>
      <w:rFonts w:eastAsia="Times New Roman" w:cs="Times New Roman"/>
      <w:kern w:val="0"/>
      <w:sz w:val="16"/>
      <w:szCs w:val="16"/>
      <w:lang w:eastAsia="it-IT" w:bidi="ar-SA"/>
    </w:rPr>
  </w:style>
  <w:style w:type="character" w:customStyle="1" w:styleId="Corpodeltesto3Carattere">
    <w:name w:val="Corpo del testo 3 Carattere"/>
    <w:link w:val="Corpodeltesto3"/>
    <w:rsid w:val="005A66B5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5A66B5"/>
    <w:pPr>
      <w:widowControl/>
      <w:suppressAutoHyphens w:val="0"/>
      <w:spacing w:after="120"/>
      <w:ind w:left="283"/>
    </w:pPr>
    <w:rPr>
      <w:rFonts w:eastAsia="Times New Roman" w:cs="Times New Roman"/>
      <w:kern w:val="0"/>
      <w:sz w:val="20"/>
      <w:szCs w:val="20"/>
      <w:lang w:eastAsia="it-IT" w:bidi="ar-SA"/>
    </w:rPr>
  </w:style>
  <w:style w:type="character" w:customStyle="1" w:styleId="RientrocorpodeltestoCarattere">
    <w:name w:val="Rientro corpo del testo Carattere"/>
    <w:basedOn w:val="Caratterepredefinitoparagrafo"/>
    <w:link w:val="Rientrocorpodeltesto"/>
    <w:rsid w:val="005A66B5"/>
  </w:style>
  <w:style w:type="paragraph" w:styleId="Paragrafoelenco">
    <w:name w:val="List Paragraph"/>
    <w:basedOn w:val="Normale"/>
    <w:uiPriority w:val="34"/>
    <w:qFormat/>
    <w:rsid w:val="005A66B5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578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57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visione">
    <w:name w:val="Revision"/>
    <w:hidden/>
    <w:uiPriority w:val="71"/>
    <w:rsid w:val="00E66AB9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msonormal">
    <w:name w:val="x_msonormal"/>
    <w:basedOn w:val="Normale"/>
    <w:rsid w:val="00626E4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regory.picco@bolognafiere.i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sabella.bonvicini@bolognafiere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arca.bolognafiere.it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FE828-24DD-4853-A167-C97E1F25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3665</CharactersWithSpaces>
  <SharedDoc>false</SharedDoc>
  <HLinks>
    <vt:vector size="12" baseType="variant">
      <vt:variant>
        <vt:i4>6619143</vt:i4>
      </vt:variant>
      <vt:variant>
        <vt:i4>2074</vt:i4>
      </vt:variant>
      <vt:variant>
        <vt:i4>1026</vt:i4>
      </vt:variant>
      <vt:variant>
        <vt:i4>1</vt:i4>
      </vt:variant>
      <vt:variant>
        <vt:lpwstr>testata</vt:lpwstr>
      </vt:variant>
      <vt:variant>
        <vt:lpwstr/>
      </vt:variant>
      <vt:variant>
        <vt:i4>6881301</vt:i4>
      </vt:variant>
      <vt:variant>
        <vt:i4>2077</vt:i4>
      </vt:variant>
      <vt:variant>
        <vt:i4>1025</vt:i4>
      </vt:variant>
      <vt:variant>
        <vt:i4>1</vt:i4>
      </vt:variant>
      <vt:variant>
        <vt:lpwstr>pie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Severini Sabrina</dc:creator>
  <cp:lastModifiedBy>Picco Gregory</cp:lastModifiedBy>
  <cp:revision>2</cp:revision>
  <cp:lastPrinted>2019-12-10T10:31:00Z</cp:lastPrinted>
  <dcterms:created xsi:type="dcterms:W3CDTF">2020-01-15T08:49:00Z</dcterms:created>
  <dcterms:modified xsi:type="dcterms:W3CDTF">2020-01-15T08:49:00Z</dcterms:modified>
</cp:coreProperties>
</file>